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E9" w:rsidRPr="00EC11E4" w:rsidRDefault="00EC11E4" w:rsidP="00EC11E4">
      <w:pPr>
        <w:ind w:left="7080" w:firstLine="3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11E4">
        <w:rPr>
          <w:rFonts w:ascii="Times New Roman" w:hAnsi="Times New Roman" w:cs="Times New Roman"/>
          <w:sz w:val="24"/>
          <w:szCs w:val="24"/>
        </w:rPr>
        <w:t>Приложение</w:t>
      </w:r>
      <w:r w:rsidR="00400401">
        <w:rPr>
          <w:rFonts w:ascii="Times New Roman" w:hAnsi="Times New Roman" w:cs="Times New Roman"/>
          <w:sz w:val="24"/>
          <w:szCs w:val="24"/>
        </w:rPr>
        <w:t xml:space="preserve"> к приказу от 31.12.2015 г.№ 134</w:t>
      </w:r>
    </w:p>
    <w:p w:rsidR="00283584" w:rsidRPr="00EC11E4" w:rsidRDefault="00283584" w:rsidP="007973E9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E4">
        <w:rPr>
          <w:rFonts w:ascii="Times New Roman" w:hAnsi="Times New Roman" w:cs="Times New Roman"/>
          <w:b/>
          <w:sz w:val="24"/>
          <w:szCs w:val="24"/>
        </w:rPr>
        <w:t>Положение о конфликте интересов</w:t>
      </w:r>
    </w:p>
    <w:p w:rsidR="00283584" w:rsidRDefault="00283584" w:rsidP="007973E9">
      <w:pPr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 xml:space="preserve">в </w:t>
      </w:r>
      <w:r w:rsidR="001C36A0">
        <w:rPr>
          <w:rFonts w:ascii="Times New Roman" w:hAnsi="Times New Roman" w:cs="Times New Roman"/>
          <w:sz w:val="24"/>
          <w:szCs w:val="24"/>
        </w:rPr>
        <w:t>Г</w:t>
      </w:r>
      <w:r w:rsidRPr="007973E9">
        <w:rPr>
          <w:rFonts w:ascii="Times New Roman" w:hAnsi="Times New Roman" w:cs="Times New Roman"/>
          <w:sz w:val="24"/>
          <w:szCs w:val="24"/>
        </w:rPr>
        <w:t xml:space="preserve">осударственном бюджетном </w:t>
      </w:r>
      <w:proofErr w:type="gramStart"/>
      <w:r w:rsidRPr="007973E9">
        <w:rPr>
          <w:rFonts w:ascii="Times New Roman" w:hAnsi="Times New Roman" w:cs="Times New Roman"/>
          <w:sz w:val="24"/>
          <w:szCs w:val="24"/>
        </w:rPr>
        <w:t>учреждении  культуры</w:t>
      </w:r>
      <w:proofErr w:type="gramEnd"/>
      <w:r w:rsidRPr="007973E9">
        <w:rPr>
          <w:rFonts w:ascii="Times New Roman" w:hAnsi="Times New Roman" w:cs="Times New Roman"/>
          <w:sz w:val="24"/>
          <w:szCs w:val="24"/>
        </w:rPr>
        <w:t xml:space="preserve">  </w:t>
      </w:r>
      <w:r w:rsidR="00EC11E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913E6F">
        <w:rPr>
          <w:rFonts w:ascii="Times New Roman" w:hAnsi="Times New Roman" w:cs="Times New Roman"/>
          <w:sz w:val="24"/>
          <w:szCs w:val="24"/>
        </w:rPr>
        <w:t>«</w:t>
      </w:r>
      <w:r w:rsidR="00EC11E4">
        <w:rPr>
          <w:rFonts w:ascii="Times New Roman" w:hAnsi="Times New Roman" w:cs="Times New Roman"/>
          <w:sz w:val="24"/>
          <w:szCs w:val="24"/>
        </w:rPr>
        <w:t xml:space="preserve">Тверской областной </w:t>
      </w:r>
      <w:r w:rsidRPr="007973E9">
        <w:rPr>
          <w:rFonts w:ascii="Times New Roman" w:hAnsi="Times New Roman" w:cs="Times New Roman"/>
          <w:sz w:val="24"/>
          <w:szCs w:val="24"/>
        </w:rPr>
        <w:t xml:space="preserve"> Дом  народного творчества»</w:t>
      </w:r>
      <w:r w:rsidR="00EC11E4">
        <w:rPr>
          <w:rFonts w:ascii="Times New Roman" w:hAnsi="Times New Roman" w:cs="Times New Roman"/>
          <w:sz w:val="24"/>
          <w:szCs w:val="24"/>
        </w:rPr>
        <w:t xml:space="preserve"> (</w:t>
      </w:r>
      <w:r w:rsidRPr="007973E9">
        <w:rPr>
          <w:rFonts w:ascii="Times New Roman" w:hAnsi="Times New Roman" w:cs="Times New Roman"/>
          <w:sz w:val="24"/>
          <w:szCs w:val="24"/>
        </w:rPr>
        <w:t>(ГБУК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»)</w:t>
      </w:r>
    </w:p>
    <w:p w:rsidR="0024700E" w:rsidRPr="0024700E" w:rsidRDefault="0024700E" w:rsidP="00797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700E">
        <w:rPr>
          <w:rFonts w:ascii="Times New Roman" w:hAnsi="Times New Roman" w:cs="Times New Roman"/>
          <w:b/>
          <w:sz w:val="24"/>
          <w:szCs w:val="24"/>
        </w:rPr>
        <w:t>1. Цели и задачи Положения</w:t>
      </w:r>
    </w:p>
    <w:p w:rsidR="00283584" w:rsidRPr="007973E9" w:rsidRDefault="00283584" w:rsidP="00EC11E4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7973E9">
        <w:rPr>
          <w:rFonts w:ascii="Times New Roman" w:hAnsi="Times New Roman" w:cs="Times New Roman"/>
          <w:sz w:val="24"/>
          <w:szCs w:val="24"/>
        </w:rPr>
        <w:t>Настоящее  Положение</w:t>
      </w:r>
      <w:proofErr w:type="gramEnd"/>
      <w:r w:rsidRPr="007973E9">
        <w:rPr>
          <w:rFonts w:ascii="Times New Roman" w:hAnsi="Times New Roman" w:cs="Times New Roman"/>
          <w:sz w:val="24"/>
          <w:szCs w:val="24"/>
        </w:rPr>
        <w:t xml:space="preserve">  о  конфликте  интересов  в  государственном </w:t>
      </w:r>
      <w:r w:rsidR="00EC11E4">
        <w:rPr>
          <w:rFonts w:ascii="Times New Roman" w:hAnsi="Times New Roman" w:cs="Times New Roman"/>
          <w:sz w:val="24"/>
          <w:szCs w:val="24"/>
        </w:rPr>
        <w:t>б</w:t>
      </w:r>
      <w:r w:rsidRPr="007973E9">
        <w:rPr>
          <w:rFonts w:ascii="Times New Roman" w:hAnsi="Times New Roman" w:cs="Times New Roman"/>
          <w:sz w:val="24"/>
          <w:szCs w:val="24"/>
        </w:rPr>
        <w:t xml:space="preserve">юджетном  учреждении  культуры </w:t>
      </w:r>
      <w:r w:rsidR="00EC11E4">
        <w:rPr>
          <w:rFonts w:ascii="Times New Roman" w:hAnsi="Times New Roman" w:cs="Times New Roman"/>
          <w:sz w:val="24"/>
          <w:szCs w:val="24"/>
        </w:rPr>
        <w:t>Тверской области «Тверской областной</w:t>
      </w:r>
      <w:r w:rsidRPr="007973E9">
        <w:rPr>
          <w:rFonts w:ascii="Times New Roman" w:hAnsi="Times New Roman" w:cs="Times New Roman"/>
          <w:sz w:val="24"/>
          <w:szCs w:val="24"/>
        </w:rPr>
        <w:t xml:space="preserve">  Дом  народного  творчества»  (ГБУК 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»)  (далее  - Положение) разработано  в  соответствии  с  положениями  Конституции  Российской Федерации,  Закона  о  противодействии  коррупции,  иных  нормативных правовых  актов  Российской  Федерации  и  основано  на  общепризнанных нравственных принципах и нормах российского общества и государства.</w:t>
      </w:r>
    </w:p>
    <w:p w:rsidR="00283584" w:rsidRPr="007973E9" w:rsidRDefault="00283584" w:rsidP="007973E9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>1.2.  Целью  Положения является регулирование  и предотвращение  конфликта интересов  в  деятельности  работников  ГБУК 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  и  возможных негативных последствий конфликта интересов для самого ГБУК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7973E9" w:rsidRDefault="00283584" w:rsidP="007973E9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>1.3.  Основной  задачей  Положения  является  ограничение  влияния  частных интересов,  личной  заинтересованности  работников  на  реализуемые  ими трудовые функции, принимаемые деловые решения.</w:t>
      </w:r>
    </w:p>
    <w:p w:rsidR="00283584" w:rsidRPr="007973E9" w:rsidRDefault="00283584" w:rsidP="007973E9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>1.4. Используемые в Положении понятия и определения.</w:t>
      </w:r>
    </w:p>
    <w:p w:rsidR="00283584" w:rsidRPr="007973E9" w:rsidRDefault="00283584" w:rsidP="0091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b/>
          <w:sz w:val="24"/>
          <w:szCs w:val="24"/>
        </w:rPr>
        <w:t>Конфликт  интересов</w:t>
      </w:r>
      <w:r w:rsidRPr="007973E9">
        <w:rPr>
          <w:rFonts w:ascii="Times New Roman" w:hAnsi="Times New Roman" w:cs="Times New Roman"/>
          <w:sz w:val="24"/>
          <w:szCs w:val="24"/>
        </w:rPr>
        <w:t xml:space="preserve"> -  ситуация,  при  которой  личная  заинтересованность (прямая  или  косвенная)  работника  (представителя  ГБУК  «</w:t>
      </w:r>
      <w:r w:rsidR="00EC11E4">
        <w:rPr>
          <w:rFonts w:ascii="Times New Roman" w:hAnsi="Times New Roman" w:cs="Times New Roman"/>
          <w:sz w:val="24"/>
          <w:szCs w:val="24"/>
        </w:rPr>
        <w:t>ТОДНТ»</w:t>
      </w:r>
      <w:r w:rsidRPr="007973E9">
        <w:rPr>
          <w:rFonts w:ascii="Times New Roman" w:hAnsi="Times New Roman" w:cs="Times New Roman"/>
          <w:sz w:val="24"/>
          <w:szCs w:val="24"/>
        </w:rPr>
        <w:t>)  влияет или  может  повлиять  на надлежащее  исполнение  им должностных (трудовых) обязанностей  и  при  которой  возникает  или  может  возникнуть  противоречие между  личной  заинтересованностью  работника  (представителя  ГБУК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»)  и  правами  и  законными  интересами  ГБУК 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»,  способное привести  к  причинению  вреда  правам  и  законным  интересам,  имуществу  и (или)  деловой  репутации  ГБУК 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 xml:space="preserve">»,  работником  (представителем </w:t>
      </w:r>
    </w:p>
    <w:p w:rsidR="00283584" w:rsidRPr="007973E9" w:rsidRDefault="00283584" w:rsidP="0091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>ГБУК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») которой он является.</w:t>
      </w:r>
    </w:p>
    <w:p w:rsidR="00283584" w:rsidRPr="0024700E" w:rsidRDefault="00283584" w:rsidP="002470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00E">
        <w:rPr>
          <w:rFonts w:ascii="Times New Roman" w:hAnsi="Times New Roman" w:cs="Times New Roman"/>
          <w:b/>
          <w:sz w:val="24"/>
          <w:szCs w:val="24"/>
        </w:rPr>
        <w:t>Личная  заинтересованность</w:t>
      </w:r>
      <w:proofErr w:type="gramEnd"/>
      <w:r w:rsidRPr="0024700E">
        <w:rPr>
          <w:rFonts w:ascii="Times New Roman" w:hAnsi="Times New Roman" w:cs="Times New Roman"/>
          <w:b/>
          <w:sz w:val="24"/>
          <w:szCs w:val="24"/>
        </w:rPr>
        <w:t xml:space="preserve">  работника  </w:t>
      </w:r>
      <w:r w:rsidR="0024700E" w:rsidRPr="0024700E">
        <w:rPr>
          <w:rFonts w:ascii="Times New Roman" w:hAnsi="Times New Roman" w:cs="Times New Roman"/>
          <w:sz w:val="24"/>
          <w:szCs w:val="24"/>
        </w:rPr>
        <w:t>(представителя  ГБУК «ТОДНТ</w:t>
      </w:r>
      <w:r w:rsidRPr="0024700E">
        <w:rPr>
          <w:rFonts w:ascii="Times New Roman" w:hAnsi="Times New Roman" w:cs="Times New Roman"/>
          <w:sz w:val="24"/>
          <w:szCs w:val="24"/>
        </w:rPr>
        <w:t>») - заинтересованность работника (представителя ГБУК  «</w:t>
      </w:r>
      <w:r w:rsidR="0024700E" w:rsidRPr="0024700E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»),  связанная  с</w:t>
      </w:r>
      <w:r w:rsidR="0024700E" w:rsidRPr="0024700E">
        <w:rPr>
          <w:rFonts w:ascii="Times New Roman" w:hAnsi="Times New Roman" w:cs="Times New Roman"/>
          <w:sz w:val="24"/>
          <w:szCs w:val="24"/>
        </w:rPr>
        <w:t xml:space="preserve"> </w:t>
      </w:r>
      <w:r w:rsidRPr="0024700E">
        <w:rPr>
          <w:rFonts w:ascii="Times New Roman" w:hAnsi="Times New Roman" w:cs="Times New Roman"/>
          <w:sz w:val="24"/>
          <w:szCs w:val="24"/>
        </w:rPr>
        <w:t>возможностью  получения работником (представителем ГБУК  «</w:t>
      </w:r>
      <w:r w:rsidR="0024700E" w:rsidRPr="0024700E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») при исполнении  должностных  обязанностей  доходов  в  виде  денег,  ценностей, иного  имущества  или  услуг  имущественного  характера,  иных имущественных прав для себя или для третьих лиц.</w:t>
      </w:r>
    </w:p>
    <w:p w:rsidR="00283584" w:rsidRPr="0024700E" w:rsidRDefault="00283584" w:rsidP="0024700E">
      <w:pPr>
        <w:ind w:right="-284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b/>
          <w:sz w:val="24"/>
          <w:szCs w:val="24"/>
        </w:rPr>
        <w:t xml:space="preserve">Положение  о  конфликте  интересов  </w:t>
      </w:r>
      <w:r w:rsidRPr="0024700E">
        <w:rPr>
          <w:rFonts w:ascii="Times New Roman" w:hAnsi="Times New Roman" w:cs="Times New Roman"/>
          <w:sz w:val="24"/>
          <w:szCs w:val="24"/>
        </w:rPr>
        <w:t xml:space="preserve">-  это  внутренний  документ учреждения,  </w:t>
      </w:r>
      <w:r w:rsidR="0024700E">
        <w:rPr>
          <w:rFonts w:ascii="Times New Roman" w:hAnsi="Times New Roman" w:cs="Times New Roman"/>
          <w:sz w:val="24"/>
          <w:szCs w:val="24"/>
        </w:rPr>
        <w:t>ус</w:t>
      </w:r>
      <w:r w:rsidRPr="0024700E">
        <w:rPr>
          <w:rFonts w:ascii="Times New Roman" w:hAnsi="Times New Roman" w:cs="Times New Roman"/>
          <w:sz w:val="24"/>
          <w:szCs w:val="24"/>
        </w:rPr>
        <w:t>танавливающий  порядок  выявления  и  урегулирования конфликтов  интересов,  возникающих  у  работников  учреждения  в  ходе выполнения ими трудовых обязанностей.</w:t>
      </w:r>
    </w:p>
    <w:p w:rsidR="00283584" w:rsidRPr="0024700E" w:rsidRDefault="00283584" w:rsidP="00283584">
      <w:pPr>
        <w:rPr>
          <w:rFonts w:ascii="Times New Roman" w:hAnsi="Times New Roman" w:cs="Times New Roman"/>
          <w:b/>
          <w:sz w:val="24"/>
          <w:szCs w:val="24"/>
        </w:rPr>
      </w:pPr>
      <w:r w:rsidRPr="0024700E">
        <w:rPr>
          <w:rFonts w:ascii="Times New Roman" w:hAnsi="Times New Roman" w:cs="Times New Roman"/>
          <w:b/>
          <w:sz w:val="24"/>
          <w:szCs w:val="24"/>
        </w:rPr>
        <w:t>2.  Основные принципы управления  конфликтом  интересов</w:t>
      </w:r>
    </w:p>
    <w:p w:rsidR="00283584" w:rsidRPr="0024700E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2.1.  В  основу  работы  по  управлению  конфликтом  интересов  в  ГБУК «</w:t>
      </w:r>
      <w:r w:rsidR="0024700E" w:rsidRPr="0024700E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 могут быть положены следующие принципы:</w:t>
      </w:r>
    </w:p>
    <w:p w:rsidR="00283584" w:rsidRDefault="00283584" w:rsidP="00283584">
      <w:r w:rsidRPr="0024700E">
        <w:rPr>
          <w:rFonts w:ascii="Times New Roman" w:hAnsi="Times New Roman" w:cs="Times New Roman"/>
        </w:rPr>
        <w:t xml:space="preserve">-  обязательность  раскрытия  сведений  о  реальном  или  потенциальном </w:t>
      </w:r>
      <w:r w:rsidRPr="0024700E">
        <w:rPr>
          <w:rFonts w:ascii="Times New Roman" w:hAnsi="Times New Roman" w:cs="Times New Roman"/>
          <w:sz w:val="24"/>
          <w:szCs w:val="24"/>
        </w:rPr>
        <w:t>конфликте интересов;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lastRenderedPageBreak/>
        <w:t xml:space="preserve">-  индивидуальное  рассмотрение  и  оценка  </w:t>
      </w:r>
      <w:proofErr w:type="spellStart"/>
      <w:r w:rsidRPr="0024700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24700E">
        <w:rPr>
          <w:rFonts w:ascii="Times New Roman" w:hAnsi="Times New Roman" w:cs="Times New Roman"/>
          <w:sz w:val="24"/>
          <w:szCs w:val="24"/>
        </w:rPr>
        <w:t xml:space="preserve">  рисков  для  ГБУК «</w:t>
      </w:r>
      <w:r w:rsidR="0024700E" w:rsidRPr="0024700E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  при  выявлении  каждого  конфликта  интересов  и  его урегулирование;</w:t>
      </w:r>
    </w:p>
    <w:p w:rsidR="00283584" w:rsidRPr="0024700E" w:rsidRDefault="00283584" w:rsidP="000F5A4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 xml:space="preserve">-  конфиденциальность  процесса раскрытия  сведений  о  конфликте  интересов и </w:t>
      </w:r>
      <w:r w:rsidR="0024700E">
        <w:rPr>
          <w:rFonts w:ascii="Times New Roman" w:hAnsi="Times New Roman" w:cs="Times New Roman"/>
          <w:sz w:val="24"/>
          <w:szCs w:val="24"/>
        </w:rPr>
        <w:t>п</w:t>
      </w:r>
      <w:r w:rsidRPr="0024700E">
        <w:rPr>
          <w:rFonts w:ascii="Times New Roman" w:hAnsi="Times New Roman" w:cs="Times New Roman"/>
          <w:sz w:val="24"/>
          <w:szCs w:val="24"/>
        </w:rPr>
        <w:t>роцесса его урегулирования;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-  соблюдение  баланса  интересов  ГБУК 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  и  работника  при урегулировании конфликта интересов;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-  защита  работника  от  преследования  в  связи  с  сообщением  о  конфликте интересов,  который  был  своевременно  раскрыт  работником  и  урегулирован (предотвращен) ГБУК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B8">
        <w:rPr>
          <w:rFonts w:ascii="Times New Roman" w:hAnsi="Times New Roman" w:cs="Times New Roman"/>
          <w:b/>
          <w:sz w:val="24"/>
          <w:szCs w:val="24"/>
        </w:rPr>
        <w:t>3.  Круг лиц,  подпадающих  под действие Положения. Конфликтные</w:t>
      </w:r>
      <w:r w:rsidR="001F76B8" w:rsidRPr="001F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8">
        <w:rPr>
          <w:rFonts w:ascii="Times New Roman" w:hAnsi="Times New Roman" w:cs="Times New Roman"/>
          <w:b/>
          <w:sz w:val="24"/>
          <w:szCs w:val="24"/>
        </w:rPr>
        <w:t>ситуации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3.1.</w:t>
      </w:r>
      <w:r w:rsidR="00183D92">
        <w:rPr>
          <w:rFonts w:ascii="Times New Roman" w:hAnsi="Times New Roman" w:cs="Times New Roman"/>
          <w:sz w:val="24"/>
          <w:szCs w:val="24"/>
        </w:rPr>
        <w:t xml:space="preserve"> </w:t>
      </w:r>
      <w:r w:rsidRPr="0024700E">
        <w:rPr>
          <w:rFonts w:ascii="Times New Roman" w:hAnsi="Times New Roman" w:cs="Times New Roman"/>
          <w:sz w:val="24"/>
          <w:szCs w:val="24"/>
        </w:rPr>
        <w:t>Действие  Положения  распространяется  на  всех  работников  ГБУК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 вне зависимости от уровня занимаемой должности.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3.2.  Обязаны  соблюдать  положение  также  физические  лица, сотрудничающие с ГБУК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3.2.  В  наиболее  вероятных  ситуациях  конфликта  интересов  может  оказаться работник в процессе выполнения своих должностных обязанностей: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 получение подарков или услуги;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работник участвует в жюри конкурсных мероприятий;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получение  небезвыгодных предложений от контрагентов ГБУК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 нарушение  установленных  в  ГБУК 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  запретов  (передача  третьим лицам  персональных  данных  или  информации,  касающейся  работников  и т.п.)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B8">
        <w:rPr>
          <w:rFonts w:ascii="Times New Roman" w:hAnsi="Times New Roman" w:cs="Times New Roman"/>
          <w:b/>
          <w:sz w:val="24"/>
          <w:szCs w:val="24"/>
        </w:rPr>
        <w:t>4.  Обязанности директора ГБУК «</w:t>
      </w:r>
      <w:r w:rsidR="001F76B8" w:rsidRPr="001F76B8">
        <w:rPr>
          <w:rFonts w:ascii="Times New Roman" w:hAnsi="Times New Roman" w:cs="Times New Roman"/>
          <w:b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b/>
          <w:sz w:val="24"/>
          <w:szCs w:val="24"/>
        </w:rPr>
        <w:t>»  и  работников</w:t>
      </w:r>
      <w:r w:rsidR="001F76B8" w:rsidRPr="001F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8">
        <w:rPr>
          <w:rFonts w:ascii="Times New Roman" w:hAnsi="Times New Roman" w:cs="Times New Roman"/>
          <w:b/>
          <w:sz w:val="24"/>
          <w:szCs w:val="24"/>
        </w:rPr>
        <w:t xml:space="preserve">по предотвращению конфликта </w:t>
      </w:r>
      <w:r w:rsidR="001F76B8" w:rsidRPr="001F76B8">
        <w:rPr>
          <w:rFonts w:ascii="Times New Roman" w:hAnsi="Times New Roman" w:cs="Times New Roman"/>
          <w:b/>
          <w:sz w:val="24"/>
          <w:szCs w:val="24"/>
        </w:rPr>
        <w:t>и</w:t>
      </w:r>
      <w:r w:rsidRPr="001F76B8">
        <w:rPr>
          <w:rFonts w:ascii="Times New Roman" w:hAnsi="Times New Roman" w:cs="Times New Roman"/>
          <w:b/>
          <w:sz w:val="24"/>
          <w:szCs w:val="24"/>
        </w:rPr>
        <w:t>нтересов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4.1.  В  целях  предотвращения  конфликта  интересов  директор  ГБУК «</w:t>
      </w:r>
      <w:r w:rsidR="001F76B8" w:rsidRP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 и работники обязаны: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исполнять  обязанности  с  учетом  разграничения  полномочий, установленных локальными нормативными актами ГБУК «</w:t>
      </w:r>
      <w:r w:rsidR="001F76B8" w:rsidRP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соблюдать  требования  законодательства  Российской  Федерации,  Устава организации,  локальных  нормативных  актов  ГБУК  «</w:t>
      </w:r>
      <w:r w:rsidR="001F76B8" w:rsidRP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»,  настоящего Положения;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 xml:space="preserve">- при  принятии  решений  по  кадровым,  организационно-техническим, финансовым,  </w:t>
      </w:r>
      <w:r w:rsidR="001F76B8" w:rsidRPr="001F76B8">
        <w:rPr>
          <w:rFonts w:ascii="Times New Roman" w:hAnsi="Times New Roman" w:cs="Times New Roman"/>
          <w:sz w:val="24"/>
          <w:szCs w:val="24"/>
        </w:rPr>
        <w:t>м</w:t>
      </w:r>
      <w:r w:rsidRPr="001F76B8">
        <w:rPr>
          <w:rFonts w:ascii="Times New Roman" w:hAnsi="Times New Roman" w:cs="Times New Roman"/>
          <w:sz w:val="24"/>
          <w:szCs w:val="24"/>
        </w:rPr>
        <w:t>атериально-техническим  вопросам,  либо  при  подготовке проектов таких решений руководствоваться  интересами ГБУК  «</w:t>
      </w:r>
      <w:r w:rsidR="001F76B8" w:rsidRP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  без учета своих личных интересов, интересов своих родственников и друзей;</w:t>
      </w:r>
    </w:p>
    <w:p w:rsid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воздерживаться  от  совершения  действий  и  принятия  решений,  которые могут  привести  к  возникновению  конфликтных  ситуаций,  в  том  числе  не получать  материальной  и (или)  иной  выгоды  в  связи  с  осуществлением  ими трудовых обязанностей;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lastRenderedPageBreak/>
        <w:t>- уведомлять  своего  непосредственного  руководителя  о  возникшем конфликте  интересов  или  о  возможности  его  возникновения,  как  только  ему станет об этом известно, в письменной форме.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обеспечивать  эффективность  управления  финансовыми,  материальными  и кадровыми ресурсами ГБУК «</w:t>
      </w:r>
      <w:r w:rsidR="001F76B8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и</w:t>
      </w:r>
      <w:r w:rsidR="001F76B8" w:rsidRPr="000F5A4D">
        <w:rPr>
          <w:rFonts w:ascii="Times New Roman" w:hAnsi="Times New Roman" w:cs="Times New Roman"/>
          <w:sz w:val="24"/>
          <w:szCs w:val="24"/>
        </w:rPr>
        <w:t>сключить</w:t>
      </w:r>
      <w:r w:rsidRPr="000F5A4D">
        <w:rPr>
          <w:rFonts w:ascii="Times New Roman" w:hAnsi="Times New Roman" w:cs="Times New Roman"/>
          <w:sz w:val="24"/>
          <w:szCs w:val="24"/>
        </w:rPr>
        <w:t xml:space="preserve">  возможность  вовлечения  ГБУК  «</w:t>
      </w:r>
      <w:r w:rsidR="001F76B8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,  директора  ГБУК</w:t>
      </w:r>
      <w:r w:rsidR="000F5A4D" w:rsidRPr="000F5A4D">
        <w:rPr>
          <w:rFonts w:ascii="Times New Roman" w:hAnsi="Times New Roman" w:cs="Times New Roman"/>
          <w:sz w:val="24"/>
          <w:szCs w:val="24"/>
        </w:rPr>
        <w:t xml:space="preserve"> </w:t>
      </w:r>
      <w:r w:rsidRPr="000F5A4D">
        <w:rPr>
          <w:rFonts w:ascii="Times New Roman" w:hAnsi="Times New Roman" w:cs="Times New Roman"/>
          <w:sz w:val="24"/>
          <w:szCs w:val="24"/>
        </w:rPr>
        <w:t>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 и работников в осуществление противоправной деятельности;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обеспечивать  максимально  возможную  результативность  при  совершении сделок;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обеспечивать достоверность бухгалтерской отчетности и иной публикуемой информации;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своевременно  рассматривать  достоверность  и  объективность  негативной информации  о  ГБУК 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  в  средствах  массовой  информации  и  иных источниках,  осуществлять  своевременное  реагирование  по  каждому  факту появления негативной или недостоверной информации;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соблюдать  нормы  делового  общения  и  принципы  профессиональной  этики в  соответствии  с  Кодексом  этики  и  служебного  поведения  работников  ГБУК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предоставлять  исчерпывающую  информацию  по  вопросам,  которые  могут стать предметом конфликта интересов;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 xml:space="preserve">- обеспечивать  сохранность  денежных  средств  и  другого  имущества Кодексом этики и </w:t>
      </w:r>
      <w:r w:rsidR="000F5A4D" w:rsidRPr="000F5A4D">
        <w:rPr>
          <w:rFonts w:ascii="Times New Roman" w:hAnsi="Times New Roman" w:cs="Times New Roman"/>
          <w:sz w:val="24"/>
          <w:szCs w:val="24"/>
        </w:rPr>
        <w:t>с</w:t>
      </w:r>
      <w:r w:rsidRPr="000F5A4D">
        <w:rPr>
          <w:rFonts w:ascii="Times New Roman" w:hAnsi="Times New Roman" w:cs="Times New Roman"/>
          <w:sz w:val="24"/>
          <w:szCs w:val="24"/>
        </w:rPr>
        <w:t>лужебного поведения работников ГБУК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0F5A4D" w:rsidRDefault="00283584" w:rsidP="000F5A4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5A4D">
        <w:rPr>
          <w:rFonts w:ascii="Times New Roman" w:hAnsi="Times New Roman" w:cs="Times New Roman"/>
          <w:sz w:val="24"/>
          <w:szCs w:val="24"/>
        </w:rPr>
        <w:t>обеспечить  своевременное</w:t>
      </w:r>
      <w:proofErr w:type="gramEnd"/>
      <w:r w:rsidRPr="000F5A4D">
        <w:rPr>
          <w:rFonts w:ascii="Times New Roman" w:hAnsi="Times New Roman" w:cs="Times New Roman"/>
          <w:sz w:val="24"/>
          <w:szCs w:val="24"/>
        </w:rPr>
        <w:t xml:space="preserve">  выявление  конфликтов  интересов  на  самых ранних  стадиях  их  развития  и  внимательное  отношение  к  ним  со  стороны директора  ГБУК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 xml:space="preserve">» и </w:t>
      </w:r>
      <w:r w:rsidR="000F5A4D" w:rsidRPr="000F5A4D">
        <w:rPr>
          <w:rFonts w:ascii="Times New Roman" w:hAnsi="Times New Roman" w:cs="Times New Roman"/>
          <w:sz w:val="24"/>
          <w:szCs w:val="24"/>
        </w:rPr>
        <w:t>р</w:t>
      </w:r>
      <w:r w:rsidRPr="000F5A4D">
        <w:rPr>
          <w:rFonts w:ascii="Times New Roman" w:hAnsi="Times New Roman" w:cs="Times New Roman"/>
          <w:sz w:val="24"/>
          <w:szCs w:val="24"/>
        </w:rPr>
        <w:t>аботников.</w:t>
      </w:r>
    </w:p>
    <w:p w:rsidR="00283584" w:rsidRDefault="00283584" w:rsidP="000F5A4D">
      <w:pPr>
        <w:jc w:val="both"/>
      </w:pPr>
      <w:r w:rsidRPr="000F5A4D">
        <w:rPr>
          <w:rFonts w:ascii="Times New Roman" w:hAnsi="Times New Roman" w:cs="Times New Roman"/>
          <w:sz w:val="24"/>
          <w:szCs w:val="24"/>
        </w:rPr>
        <w:t>4.2.  Работник  ГБУК 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 xml:space="preserve">»,  в  отношении  которого  возник  спор  о конфликте  интересов,  вправе  обратиться  к должностному  лицу, ответственному  за  проведение  работы  по  профилактике  коррупционных  и иных  </w:t>
      </w:r>
      <w:r w:rsidR="000F5A4D" w:rsidRPr="000F5A4D">
        <w:rPr>
          <w:rFonts w:ascii="Times New Roman" w:hAnsi="Times New Roman" w:cs="Times New Roman"/>
          <w:sz w:val="24"/>
          <w:szCs w:val="24"/>
        </w:rPr>
        <w:t>п</w:t>
      </w:r>
      <w:r w:rsidRPr="000F5A4D">
        <w:rPr>
          <w:rFonts w:ascii="Times New Roman" w:hAnsi="Times New Roman" w:cs="Times New Roman"/>
          <w:sz w:val="24"/>
          <w:szCs w:val="24"/>
        </w:rPr>
        <w:t>равонарушений,  в  функциональные  обязанности  которого  входит прием вопросов  работников  об  определении наличия  или  отсутствия данного конфликта.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5.  Порядок  раскрытия  конфликта  интересов  работником  ГБУК</w:t>
      </w:r>
      <w:r w:rsidR="000F5A4D">
        <w:rPr>
          <w:rFonts w:ascii="Times New Roman" w:hAnsi="Times New Roman" w:cs="Times New Roman"/>
          <w:sz w:val="24"/>
          <w:szCs w:val="24"/>
        </w:rPr>
        <w:t xml:space="preserve"> </w:t>
      </w:r>
      <w:r w:rsidRPr="000F5A4D">
        <w:rPr>
          <w:rFonts w:ascii="Times New Roman" w:hAnsi="Times New Roman" w:cs="Times New Roman"/>
          <w:sz w:val="24"/>
          <w:szCs w:val="24"/>
        </w:rPr>
        <w:t>«</w:t>
      </w:r>
      <w:r w:rsid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  и  порядок  его  урегулирования,  в  том  числе  возможные</w:t>
      </w:r>
      <w:r w:rsidR="000F5A4D">
        <w:rPr>
          <w:rFonts w:ascii="Times New Roman" w:hAnsi="Times New Roman" w:cs="Times New Roman"/>
          <w:sz w:val="24"/>
          <w:szCs w:val="24"/>
        </w:rPr>
        <w:t xml:space="preserve"> </w:t>
      </w:r>
      <w:r w:rsidRPr="000F5A4D">
        <w:rPr>
          <w:rFonts w:ascii="Times New Roman" w:hAnsi="Times New Roman" w:cs="Times New Roman"/>
          <w:sz w:val="24"/>
          <w:szCs w:val="24"/>
        </w:rPr>
        <w:t>способы  разрешения  возникшего  конфликта интересов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5.1.  В  ГБУК 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  возможно  установление  различных  видов  раскрытия конфликта интересов, в том числе: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 раскрытие сведений о конфликте интересов при приеме на работу;</w:t>
      </w:r>
    </w:p>
    <w:p w:rsidR="00283584" w:rsidRPr="000F5A4D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 раскрытие  сведений  о  конфликте  интересов  при  назначении  на  новую</w:t>
      </w:r>
      <w:r w:rsidR="000F5A4D" w:rsidRPr="000F5A4D">
        <w:rPr>
          <w:rFonts w:ascii="Times New Roman" w:hAnsi="Times New Roman" w:cs="Times New Roman"/>
          <w:sz w:val="24"/>
          <w:szCs w:val="24"/>
        </w:rPr>
        <w:t xml:space="preserve"> </w:t>
      </w:r>
      <w:r w:rsidRPr="000F5A4D">
        <w:rPr>
          <w:rFonts w:ascii="Times New Roman" w:hAnsi="Times New Roman" w:cs="Times New Roman"/>
          <w:sz w:val="24"/>
          <w:szCs w:val="24"/>
        </w:rPr>
        <w:t>должность;</w:t>
      </w:r>
    </w:p>
    <w:p w:rsidR="00283584" w:rsidRPr="000F5A4D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 разовое  раскрытие  сведений  по  мере  возникновения  ситуаций  конфликта интересов.</w:t>
      </w:r>
    </w:p>
    <w:p w:rsidR="00283584" w:rsidRPr="000F5A4D" w:rsidRDefault="00283584" w:rsidP="000F5A4D">
      <w:pPr>
        <w:ind w:right="-143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5.2  Раскрытие  сведений  о  конфликте  интересов  желательно  осуществлять  в письменном  виде.  Может  быть  допустимым  первоначальное  раскрытие конфликта  интересов  в  устной  форме  с  последующей  фиксацией  в письменном виде.</w:t>
      </w:r>
    </w:p>
    <w:p w:rsidR="00283584" w:rsidRPr="000F5A4D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lastRenderedPageBreak/>
        <w:t>5.3  ГБУК 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 xml:space="preserve">»  берёт  на  себя  обязательство  конфиденциального рассмотрения  </w:t>
      </w:r>
      <w:r w:rsidR="000F5A4D" w:rsidRPr="000F5A4D">
        <w:rPr>
          <w:rFonts w:ascii="Times New Roman" w:hAnsi="Times New Roman" w:cs="Times New Roman"/>
          <w:sz w:val="24"/>
          <w:szCs w:val="24"/>
        </w:rPr>
        <w:t>п</w:t>
      </w:r>
      <w:r w:rsidRPr="000F5A4D">
        <w:rPr>
          <w:rFonts w:ascii="Times New Roman" w:hAnsi="Times New Roman" w:cs="Times New Roman"/>
          <w:sz w:val="24"/>
          <w:szCs w:val="24"/>
        </w:rPr>
        <w:t>редставленных  сведений  и  урегулирования  конфликта интересов.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5.4.  Поступившая  информация  должна  быть  тщательно  проверена уполномоченным  на  это  должностным  лицом  с  целью  оценки  серьезности возникающих  для  ГБУК 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 xml:space="preserve">»  рисков  и  выбора  наиболее  подходящей формы  урегулирования  конфликта  </w:t>
      </w:r>
      <w:r w:rsidR="00342257" w:rsidRPr="00342257">
        <w:rPr>
          <w:rFonts w:ascii="Times New Roman" w:hAnsi="Times New Roman" w:cs="Times New Roman"/>
          <w:sz w:val="24"/>
          <w:szCs w:val="24"/>
        </w:rPr>
        <w:t>и</w:t>
      </w:r>
      <w:r w:rsidRPr="00342257">
        <w:rPr>
          <w:rFonts w:ascii="Times New Roman" w:hAnsi="Times New Roman" w:cs="Times New Roman"/>
          <w:sz w:val="24"/>
          <w:szCs w:val="24"/>
        </w:rPr>
        <w:t>нтересов.  Следует  иметь  в  виду,  что  в итоге  этой  работы  может  быть  сделан  вывод,  что  ситуация,  сведения  о которой  были  представлены  работником,  не  является  конфликтом  интересов и, как следствие, не нуждается в специальных способах урегулирования.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5.5. Различные способы разрешения конфликта интересов: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ограничение  доступа работника к конкретной  информации,  которая  может затрагивать личные интересы работника;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добровольный  отказ  работника  ГБУК  «</w:t>
      </w:r>
      <w:r w:rsid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  или  его  отстранение (постоянное  или  временное)  от  участия  в  обсуждении  и  процессе  принятия решений  по  вопросам,  которые  находятся  или  могут  оказаться  под  влиянием конфликта интересов;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пересмотр и изменение  функциональных обязанностей работника;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временное  отстранение  работника  от  должности,  если  его  личные интересы входят в противоречие с функциональными обязанностями;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перевод  работника  на  должность,  предусматривающую  выполнение функциональных обязанностей, не связанных с конфликтом интересов;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передача  работником  принадлежащего  ему  имущества,  являющегося основой возникновения конфликта интересов, в доверительное управление;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отказ  работника  от  своего  личного  интереса,  порождающего  конфликт  с интересами ГБУК 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увольнение работника из ГБУК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 по инициативе работника;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увольнение  работника  по  инициативе  работодателя  за  совершение дисциплинарного  проступка,  то  есть  за  неисполнение  или  ненадлежащее исполнение  работником  по  его  вине  возложенных  на  него  трудовых обязанностей.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Приведенный  перечень  способов  разрешения  конфликта  интересов  не является  исчерпывающим.  В  каждом  конкретном  случае  по  договоренности ГБУК 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 xml:space="preserve">»  и работника, раскрывшего  сведения  о  конфликте интересов, 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могут быть найдены иные  формы его урегулирования.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5.6.  При  разрешении  имеющегося  конфликта  интересов  следует  выбрать наиболее  «мягкую»  меру  урегулирования  из  возможных  с  учетом существующих  обстоятельств.  Более  жесткие  меры  следует  использовать только  в  случае,  когда  это  вызвано  реальной  необходимостью  или  в  случае, если более «мягкие» меры оказались недостаточно эффективными.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lastRenderedPageBreak/>
        <w:t>5.7.  При  принятии  решения  о  выборе  конкретного  метода  разрешения конфликта  интересов  важно  учитывать  значимость  личного  интереса работника  и  вероятность  того,  что  этот  личный  интерес  будет  реализован  в ущерб интересам ГБУК «</w:t>
      </w:r>
      <w:r w:rsid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257">
        <w:rPr>
          <w:rFonts w:ascii="Times New Roman" w:hAnsi="Times New Roman" w:cs="Times New Roman"/>
          <w:b/>
          <w:sz w:val="24"/>
          <w:szCs w:val="24"/>
        </w:rPr>
        <w:t>6.  Определение лиц, ответственных за прием  сведений  о  возникшем</w:t>
      </w:r>
      <w:r w:rsidR="00342257" w:rsidRPr="0034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257">
        <w:rPr>
          <w:rFonts w:ascii="Times New Roman" w:hAnsi="Times New Roman" w:cs="Times New Roman"/>
          <w:b/>
          <w:sz w:val="24"/>
          <w:szCs w:val="24"/>
        </w:rPr>
        <w:t>(имеющемся)  конфликте интересов и  рассмотрение этих сведений</w:t>
      </w:r>
    </w:p>
    <w:p w:rsidR="00283584" w:rsidRPr="00342257" w:rsidRDefault="00283584" w:rsidP="0034225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6.1.  Ответственным  за  прием  сведений  о  возникающих  (имеющихся) конфликтах  интересов  является  должностное  лицо,  ответственное  за проведение  работы  по  профилактике  коррупционных  и  иных правонарушений в ГБУК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257">
        <w:rPr>
          <w:rFonts w:ascii="Times New Roman" w:hAnsi="Times New Roman" w:cs="Times New Roman"/>
          <w:b/>
          <w:sz w:val="24"/>
          <w:szCs w:val="24"/>
        </w:rPr>
        <w:t>7.  Ответственность  работников  учреждения  за  несоблюдение</w:t>
      </w:r>
      <w:r w:rsidR="00342257" w:rsidRPr="0034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257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283584" w:rsidRPr="00342257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7.1.  За непринятие работником мер по предотвращению или урегулированию конфликта  интересов,  стороной  которого  он  является,  с  ним  по  инициативе работодателя  в  связи  с  утратой  доверия  по  пункту  7.1  части  1  статьи  81 Трудового  кодекса  Российской  Федерации  может  быть  расторгнут  трудовой договор.</w:t>
      </w:r>
    </w:p>
    <w:sectPr w:rsidR="00283584" w:rsidRPr="003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84"/>
    <w:rsid w:val="000F5A4D"/>
    <w:rsid w:val="00183D92"/>
    <w:rsid w:val="001C36A0"/>
    <w:rsid w:val="001E2AEA"/>
    <w:rsid w:val="001F76B8"/>
    <w:rsid w:val="0024700E"/>
    <w:rsid w:val="00283584"/>
    <w:rsid w:val="00342257"/>
    <w:rsid w:val="00400401"/>
    <w:rsid w:val="006E7773"/>
    <w:rsid w:val="007973E9"/>
    <w:rsid w:val="00913E6F"/>
    <w:rsid w:val="00A554CB"/>
    <w:rsid w:val="00E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8F08F-8EE1-42B4-836F-E1FE7AB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67CD-1F83-4266-A14D-94778809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Microsoft</cp:lastModifiedBy>
  <cp:revision>2</cp:revision>
  <cp:lastPrinted>2019-12-05T06:09:00Z</cp:lastPrinted>
  <dcterms:created xsi:type="dcterms:W3CDTF">2020-06-27T16:36:00Z</dcterms:created>
  <dcterms:modified xsi:type="dcterms:W3CDTF">2020-06-27T16:36:00Z</dcterms:modified>
</cp:coreProperties>
</file>