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52" w:rsidRDefault="002B2752" w:rsidP="002B2752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B2752" w:rsidRDefault="002B2752" w:rsidP="002B2752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2752" w:rsidRDefault="002B2752" w:rsidP="002B2752">
      <w:pPr>
        <w:suppressAutoHyphens/>
        <w:overflowPunct w:val="0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</w:t>
      </w:r>
    </w:p>
    <w:p w:rsidR="002B2752" w:rsidRDefault="002B2752" w:rsidP="002B2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межмуниципальных этапов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фестиваля-конкурса хоров ветеранов (пенсионеров), ветеранов войны и труда Тверской области, посвященного 80-летию Победы в Великой Отечественной войне 1941-1945 годов </w:t>
      </w:r>
      <w:r>
        <w:rPr>
          <w:rFonts w:ascii="Times New Roman" w:hAnsi="Times New Roman" w:cs="Times New Roman"/>
          <w:b/>
          <w:i/>
          <w:sz w:val="32"/>
          <w:szCs w:val="32"/>
        </w:rPr>
        <w:t>«Песня – символ нашей Победы!»</w:t>
      </w:r>
    </w:p>
    <w:p w:rsidR="002B2752" w:rsidRDefault="002B2752" w:rsidP="002B2752">
      <w:pPr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</w:pPr>
    </w:p>
    <w:tbl>
      <w:tblPr>
        <w:tblStyle w:val="a4"/>
        <w:tblW w:w="10633" w:type="dxa"/>
        <w:tblInd w:w="-885" w:type="dxa"/>
        <w:tblLook w:val="04A0" w:firstRow="1" w:lastRow="0" w:firstColumn="1" w:lastColumn="0" w:noHBand="0" w:noVBand="1"/>
      </w:tblPr>
      <w:tblGrid>
        <w:gridCol w:w="2553"/>
        <w:gridCol w:w="3119"/>
        <w:gridCol w:w="4961"/>
      </w:tblGrid>
      <w:tr w:rsidR="002B2752" w:rsidTr="002B275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и 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Муниципальные образования</w:t>
            </w:r>
          </w:p>
        </w:tc>
      </w:tr>
      <w:tr w:rsidR="002B2752" w:rsidTr="002B275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 января 2025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Ржев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МУК «Городской дом культуры» </w:t>
            </w:r>
          </w:p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Ленинградское шоссе, дом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Торопецкий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Западнодвинский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Жарковский, Бельский,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Андреапольский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Селижаровский, Ржевский,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Зубцовский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муниципальные округа,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Осташковский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Нелидовский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городские округа Тверской области.</w:t>
            </w:r>
          </w:p>
        </w:tc>
      </w:tr>
      <w:tr w:rsidR="002B2752" w:rsidTr="002B275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keepNext/>
              <w:keepLines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февраля 2025 г.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ГБУК ТО «Тверской областной Дом народного творчества» г. Тверь пл. Святого Благоверного Князя Михаила Тверского дом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2" w:rsidRDefault="002B2752">
            <w:pPr>
              <w:pStyle w:val="20"/>
              <w:spacing w:before="0" w:after="0" w:line="240" w:lineRule="auto"/>
              <w:ind w:firstLine="708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 xml:space="preserve">г. Тверь, Торжок, Старицкий, Конаковский, Кимрский, Калининский, </w:t>
            </w:r>
            <w:proofErr w:type="spellStart"/>
            <w:r>
              <w:rPr>
                <w:bCs/>
                <w:sz w:val="28"/>
                <w:szCs w:val="28"/>
                <w:lang w:eastAsia="ru-RU" w:bidi="ru-RU"/>
              </w:rPr>
              <w:t>Лихославльский</w:t>
            </w:r>
            <w:proofErr w:type="spellEnd"/>
            <w:r>
              <w:rPr>
                <w:bCs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eastAsia="ru-RU" w:bidi="ru-RU"/>
              </w:rPr>
              <w:t>Рамешковский</w:t>
            </w:r>
            <w:proofErr w:type="spellEnd"/>
            <w:r>
              <w:rPr>
                <w:bCs/>
                <w:sz w:val="28"/>
                <w:szCs w:val="28"/>
                <w:lang w:eastAsia="ru-RU" w:bidi="ru-RU"/>
              </w:rPr>
              <w:t xml:space="preserve"> муниципальные округа, </w:t>
            </w:r>
            <w:proofErr w:type="spellStart"/>
            <w:r>
              <w:rPr>
                <w:bCs/>
                <w:sz w:val="28"/>
                <w:szCs w:val="28"/>
                <w:lang w:eastAsia="ru-RU" w:bidi="ru-RU"/>
              </w:rPr>
              <w:t>Торжокский</w:t>
            </w:r>
            <w:proofErr w:type="spellEnd"/>
            <w:r>
              <w:rPr>
                <w:bCs/>
                <w:sz w:val="28"/>
                <w:szCs w:val="28"/>
                <w:lang w:eastAsia="ru-RU" w:bidi="ru-RU"/>
              </w:rPr>
              <w:t xml:space="preserve"> район Тверской области</w:t>
            </w:r>
          </w:p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B2752" w:rsidTr="002B2752">
        <w:trPr>
          <w:trHeight w:val="11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 февраля 2025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«Зеленогорский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Дом культуры»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Вышневолоцкого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округа</w:t>
            </w:r>
          </w:p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Пос. Зеленогорский, ул. Микробиологов, дом 31</w:t>
            </w:r>
          </w:p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Вышневолоцкий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городские округа,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Бологовский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Максатихинский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Кувшиновский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муниципальные округа Тверской области</w:t>
            </w:r>
          </w:p>
        </w:tc>
      </w:tr>
      <w:tr w:rsidR="002B2752" w:rsidTr="002B2752">
        <w:trPr>
          <w:trHeight w:val="11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 февраля 2025 г.</w:t>
            </w:r>
          </w:p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Красный Холм, МБУК «Краснохолмский Дом народного творчества»</w:t>
            </w:r>
          </w:p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пл. Советская, дом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2" w:rsidRDefault="002B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Кесовогорский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Краснохолмский, Весьегонский,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округа Тверской области</w:t>
            </w:r>
          </w:p>
          <w:p w:rsidR="002B2752" w:rsidRDefault="002B2752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B2752" w:rsidRDefault="002B2752" w:rsidP="002B2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752" w:rsidRDefault="002B2752" w:rsidP="002B2752">
      <w:pPr>
        <w:pStyle w:val="20"/>
        <w:shd w:val="clear" w:color="auto" w:fill="auto"/>
        <w:tabs>
          <w:tab w:val="left" w:leader="underscore" w:pos="3585"/>
        </w:tabs>
        <w:spacing w:before="0" w:after="0" w:line="240" w:lineRule="auto"/>
        <w:jc w:val="both"/>
        <w:rPr>
          <w:sz w:val="28"/>
          <w:szCs w:val="28"/>
          <w:lang w:eastAsia="ru-RU" w:bidi="ru-RU"/>
        </w:rPr>
      </w:pPr>
    </w:p>
    <w:p w:rsidR="00D06489" w:rsidRDefault="002B2752">
      <w:bookmarkStart w:id="0" w:name="_GoBack"/>
      <w:bookmarkEnd w:id="0"/>
    </w:p>
    <w:sectPr w:rsidR="00D0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C8"/>
    <w:rsid w:val="000E3114"/>
    <w:rsid w:val="002B2752"/>
    <w:rsid w:val="00C161C8"/>
    <w:rsid w:val="00D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D481C-F881-4A00-831E-6547E0B1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7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2B27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752"/>
    <w:pPr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2B27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2024-12-18T09:51:00Z</dcterms:created>
  <dcterms:modified xsi:type="dcterms:W3CDTF">2024-12-18T09:51:00Z</dcterms:modified>
</cp:coreProperties>
</file>