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D" w:rsidRDefault="007D1369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FD" w:rsidRDefault="00D268F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АДМИНИСТРАЦИЯ</w:t>
      </w: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ТВЕРСКОЙ ОБЛАСТИ</w:t>
      </w: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D268FD" w:rsidRDefault="00D268F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П О С Т А Н О В Л Е Н И Е</w:t>
      </w:r>
    </w:p>
    <w:p w:rsidR="00D268FD" w:rsidRDefault="00D268FD">
      <w:pPr>
        <w:rPr>
          <w:b/>
        </w:rPr>
      </w:pPr>
    </w:p>
    <w:tbl>
      <w:tblPr>
        <w:tblW w:w="0" w:type="auto"/>
        <w:tblLook w:val="0000"/>
      </w:tblPr>
      <w:tblGrid>
        <w:gridCol w:w="3208"/>
        <w:gridCol w:w="3185"/>
        <w:gridCol w:w="3178"/>
      </w:tblGrid>
      <w:tr w:rsidR="00D268FD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D268FD" w:rsidRDefault="00D268F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27.11.2007</w:t>
            </w:r>
          </w:p>
        </w:tc>
        <w:tc>
          <w:tcPr>
            <w:tcW w:w="3285" w:type="dxa"/>
          </w:tcPr>
          <w:p w:rsidR="00D268FD" w:rsidRDefault="00D268FD">
            <w:pPr>
              <w:pStyle w:val="2"/>
              <w:rPr>
                <w:b w:val="0"/>
              </w:rPr>
            </w:pPr>
            <w:r>
              <w:rPr>
                <w:b w:val="0"/>
              </w:rPr>
              <w:t>г. Тверь</w:t>
            </w:r>
          </w:p>
        </w:tc>
        <w:tc>
          <w:tcPr>
            <w:tcW w:w="3285" w:type="dxa"/>
          </w:tcPr>
          <w:p w:rsidR="00D268FD" w:rsidRDefault="00D268FD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370-па        </w:t>
            </w:r>
          </w:p>
        </w:tc>
      </w:tr>
    </w:tbl>
    <w:p w:rsidR="00D268FD" w:rsidRDefault="00D268FD"/>
    <w:p w:rsidR="00D268FD" w:rsidRDefault="00D268FD"/>
    <w:p w:rsidR="00ED7AE3" w:rsidRDefault="00ED7AE3" w:rsidP="00ED7AE3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spacing w:val="0"/>
          <w:szCs w:val="28"/>
        </w:rPr>
      </w:pPr>
      <w:r w:rsidRPr="00ED7AE3">
        <w:rPr>
          <w:spacing w:val="0"/>
          <w:szCs w:val="28"/>
        </w:rPr>
        <w:t>Об утверждении Положения о премии Губернатора</w:t>
      </w:r>
      <w:r w:rsidRPr="00ED7AE3">
        <w:rPr>
          <w:spacing w:val="0"/>
          <w:szCs w:val="28"/>
        </w:rPr>
        <w:br/>
        <w:t>Тверской области в сфере культуры и искусства</w:t>
      </w:r>
    </w:p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b w:val="0"/>
          <w:spacing w:val="0"/>
          <w:szCs w:val="28"/>
        </w:rPr>
      </w:pPr>
    </w:p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b w:val="0"/>
          <w:spacing w:val="0"/>
          <w:szCs w:val="28"/>
        </w:rPr>
      </w:pPr>
    </w:p>
    <w:p w:rsidR="00465F01" w:rsidRPr="00ED7AE3" w:rsidRDefault="00465F01" w:rsidP="00ED7AE3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В целях содействия и дальнейшего развития культуры Тверской области, поощрения авторов и коллективов за произведения, программы, проекты, культурные акции, получившие широкое общественное признание, Администрация Тверской области постановляет: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1. Утвердить Положение о премии Губернатора Тверской области в сфере культуры и искусства (прилагается).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2. Комитету по делам культуры Тверской области (Шевченко Е.В.)  обеспечить своевременное выполнение мероприятий по присуждению премии Губернатора Тверской области в сфере культуры и искусства.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3. Управлению информационной политики и общественных связей аппарата Губернатора Тверской области (Ромицына Л.М.) организовать широкое информационное освещение в средствах массовой информации мероприятий по присуждению премии Губернатора Тверской области в сфере культуры и искусства.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Губернатора Тверской области Пищулину О.И. </w:t>
      </w:r>
    </w:p>
    <w:p w:rsidR="00ED7AE3" w:rsidRPr="00ED7AE3" w:rsidRDefault="00465F01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color w:val="000000"/>
          <w:sz w:val="28"/>
          <w:szCs w:val="28"/>
        </w:rPr>
        <w:t>Отч</w:t>
      </w:r>
      <w:r w:rsidR="00ED7AE3">
        <w:rPr>
          <w:color w:val="000000"/>
          <w:sz w:val="28"/>
          <w:szCs w:val="28"/>
        </w:rPr>
        <w:t>е</w:t>
      </w:r>
      <w:r w:rsidRPr="00ED7AE3">
        <w:rPr>
          <w:color w:val="000000"/>
          <w:sz w:val="28"/>
          <w:szCs w:val="28"/>
        </w:rPr>
        <w:t xml:space="preserve">т об исполнении </w:t>
      </w:r>
      <w:r w:rsidR="00A90E7D">
        <w:rPr>
          <w:color w:val="000000"/>
          <w:sz w:val="28"/>
          <w:szCs w:val="28"/>
        </w:rPr>
        <w:t xml:space="preserve">постановления </w:t>
      </w:r>
      <w:r w:rsidRPr="00ED7AE3">
        <w:rPr>
          <w:color w:val="000000"/>
          <w:sz w:val="28"/>
          <w:szCs w:val="28"/>
        </w:rPr>
        <w:t>представлять ежегодно в срок до 31 декабря.</w:t>
      </w:r>
    </w:p>
    <w:p w:rsidR="00465F01" w:rsidRPr="00ED7AE3" w:rsidRDefault="00ED7AE3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sz w:val="28"/>
          <w:szCs w:val="28"/>
        </w:rPr>
        <w:t xml:space="preserve">5. </w:t>
      </w:r>
      <w:r w:rsidR="00465F01" w:rsidRPr="00ED7AE3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65F01" w:rsidRPr="00ED7AE3" w:rsidRDefault="00465F01" w:rsidP="00ED7AE3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</w:p>
    <w:p w:rsidR="00465F01" w:rsidRDefault="00465F01" w:rsidP="00465F01">
      <w:pPr>
        <w:shd w:val="clear" w:color="auto" w:fill="FFFFFF"/>
        <w:ind w:firstLine="1008"/>
        <w:jc w:val="both"/>
        <w:rPr>
          <w:color w:val="000000"/>
          <w:spacing w:val="-4"/>
          <w:sz w:val="28"/>
        </w:rPr>
      </w:pPr>
    </w:p>
    <w:p w:rsidR="00ED7AE3" w:rsidRDefault="00ED7AE3" w:rsidP="00465F01">
      <w:pPr>
        <w:shd w:val="clear" w:color="auto" w:fill="FFFFFF"/>
        <w:ind w:firstLine="1008"/>
        <w:jc w:val="both"/>
        <w:rPr>
          <w:color w:val="000000"/>
          <w:spacing w:val="-4"/>
          <w:sz w:val="28"/>
        </w:rPr>
      </w:pPr>
    </w:p>
    <w:p w:rsidR="00465F01" w:rsidRDefault="00465F01">
      <w:pPr>
        <w:rPr>
          <w:sz w:val="28"/>
        </w:rPr>
      </w:pPr>
      <w:r>
        <w:rPr>
          <w:sz w:val="28"/>
        </w:rPr>
        <w:t xml:space="preserve">Губернатор области                                                                             Д.В.Зеленин </w:t>
      </w:r>
    </w:p>
    <w:p w:rsidR="00465F01" w:rsidRDefault="00465F01"/>
    <w:p w:rsidR="00015944" w:rsidRDefault="00015944"/>
    <w:p w:rsidR="00AD132F" w:rsidRDefault="00AD132F"/>
    <w:p w:rsidR="00AD132F" w:rsidRDefault="00AD132F"/>
    <w:p w:rsidR="00AD132F" w:rsidRDefault="00AD132F"/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Приложение  </w:t>
      </w:r>
    </w:p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Утверждено                                                                                                     постановлением Администрации                                                                           Тверской области </w:t>
      </w:r>
    </w:p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от 27.11.2007 № 370-па                 </w:t>
      </w: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32F" w:rsidRDefault="00AD132F" w:rsidP="00AD132F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szCs w:val="28"/>
        </w:rPr>
        <w:t>Положение</w:t>
      </w: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премии Губернатора Тверской области</w:t>
      </w:r>
      <w:r>
        <w:rPr>
          <w:color w:val="000000"/>
          <w:sz w:val="28"/>
          <w:szCs w:val="28"/>
        </w:rPr>
        <w:br/>
        <w:t>в сфере культуры и искусства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Премия Губернатора Тверской области в сфере культуры и искусства (далее - Премия) присуждается за наиболее талантливые, отличающиеся новизной и оригинальностью произведения, программы, проекты, культурные акции, получившие широкое общественное признание, внесшие значительный вклад в культурную жизнь Тверской области.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Премия присуждается авторам, исполнителям, творческим коллективам, проживающим и базирующимся на территории Тверской области, за произведения, программы, проекты, культурные акции, созданные и исполненные в год номинации.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Премия состоит из денежного вознаграждения и почетного</w:t>
      </w:r>
      <w:r>
        <w:rPr>
          <w:sz w:val="28"/>
          <w:szCs w:val="28"/>
        </w:rPr>
        <w:br/>
        <w:t xml:space="preserve">диплома, вручается в торжественной обстановке в третьей декаде декабря. В оформлении почетного диплома используется региональная символика – герб и флаг Тверской области.  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целях полного и пропорционального представительства видов</w:t>
      </w:r>
      <w:r>
        <w:rPr>
          <w:color w:val="000000"/>
          <w:sz w:val="28"/>
          <w:szCs w:val="28"/>
        </w:rPr>
        <w:br/>
        <w:t>и жанров культуры и искусства устанавливаются следующие номинации:</w:t>
      </w:r>
    </w:p>
    <w:p w:rsidR="00AD132F" w:rsidRDefault="00AD132F" w:rsidP="00AD132F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1.4.1. за произведения изобразительного искусства - три денежные</w:t>
      </w:r>
      <w:r>
        <w:rPr>
          <w:color w:val="000000"/>
          <w:sz w:val="28"/>
          <w:szCs w:val="28"/>
        </w:rPr>
        <w:br/>
        <w:t>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 за достижения в театральном искусстве: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денежные Премии (первой, второй и третьей степеней) по категории «актерская работа»;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одна денежная Премия по категории «режиссура»;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одна денежная Премия по категории «художник театра»;</w:t>
      </w:r>
    </w:p>
    <w:p w:rsidR="00AD132F" w:rsidRDefault="00AD132F" w:rsidP="00AD132F">
      <w:p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1.4.3. за развитие и сохранение народного творчества - три</w:t>
      </w:r>
      <w:r>
        <w:rPr>
          <w:color w:val="000000"/>
          <w:sz w:val="28"/>
          <w:szCs w:val="28"/>
        </w:rPr>
        <w:br/>
        <w:t>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1.4.4. за долголетнее плодотворное служение отечественной культуре – три 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за достижения в области: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музыкального искусства – три 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литературы – три денежные Премии (первой, второй и третьей степеней);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lastRenderedPageBreak/>
        <w:t xml:space="preserve">- педагогической деятельности в сфере культуры и искусства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культурно-досуговой деятельности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музейного дела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библиотечного дела – три денежные Премии (первой, второй и третьей степеней); 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1.4.6. за  творчество молодых авторов и исполнителей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1.4.7. за произведения для детей и юношества – одна денежная Премия;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1.4.8. за лучший инновационный проект в области культуры и искусства –  одна денежная Премия.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1.5. Размер Премии устанавливается в зависимости от степени:   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первая степень -  30 тыс.руб.; вторая степень -  20 тыс.руб.; третья степень - 10 тыс.руб.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Департамент финансов Тверской области осуществляет зачисление средств областного бюджета Тверской области на выплату Премии на лицевой счет комитета по делам культуры Тверской области (далее - Комитет). Выплата Премии производится Комитетом в соответствии с приказом Комитета на основании рекомендаций коллегии. 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случае если среди соискателей Премии не окажется достойных ее присуждения или если число соискателей будет меньше количества</w:t>
      </w:r>
      <w:r>
        <w:rPr>
          <w:color w:val="000000"/>
          <w:sz w:val="28"/>
          <w:szCs w:val="28"/>
        </w:rPr>
        <w:br/>
        <w:t>присуждаемых ежегодно Премий, Премии присуждаются в меньшем</w:t>
      </w:r>
      <w:r>
        <w:rPr>
          <w:color w:val="000000"/>
          <w:sz w:val="28"/>
          <w:szCs w:val="28"/>
        </w:rPr>
        <w:br/>
        <w:t>количестве. Достойными награждения могут быть авторы и исполнители не по всем номинациям.</w:t>
      </w:r>
    </w:p>
    <w:p w:rsidR="00AD132F" w:rsidRDefault="00AD132F" w:rsidP="00AD132F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Порядок выдвижения кандидатур на соискание премии </w:t>
      </w:r>
    </w:p>
    <w:p w:rsidR="00AD132F" w:rsidRDefault="00AD132F" w:rsidP="00AD132F">
      <w:pPr>
        <w:shd w:val="clear" w:color="auto" w:fill="FFFFFF"/>
        <w:ind w:firstLine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Губернатора Тверской области в сфере культуры и искусства</w:t>
      </w:r>
    </w:p>
    <w:p w:rsidR="00AD132F" w:rsidRDefault="00AD132F" w:rsidP="00AD132F">
      <w:pPr>
        <w:shd w:val="clear" w:color="auto" w:fill="FFFFFF"/>
        <w:ind w:firstLine="86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Творческий отбор номинантов осуществляется Комитетом по представлению органов законодательной и исполнительной власти Тверской области, представительных органов местного самоуправления, учреждений культуры и искусства, отделений творческих союзов, общественных организаций Тверской области.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2.2. От направляющей организации по любой номинации Премии может выдвигаться  только один  номинант.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2.3. Соискателями Премии могут быть индивидуальные авторы, коллективы авторов (соавторов), не превышающие пяти человек, а также исполнители, коллективы исполнителей.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2.4. При присуждении Премии коллективу авторов или коллективу исполнителей денежное вознаграждение делится между ними поровну. </w:t>
      </w:r>
    </w:p>
    <w:p w:rsidR="00AD132F" w:rsidRDefault="00AD132F" w:rsidP="00AD132F">
      <w:pPr>
        <w:pStyle w:val="2"/>
        <w:ind w:firstLine="720"/>
        <w:rPr>
          <w:b w:val="0"/>
          <w:spacing w:val="-4"/>
        </w:rPr>
      </w:pPr>
      <w:r>
        <w:t>2.5. Посмертно на соискание Премии авторы не выдвигаются.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участия в конкурсе на присуждение Премии в адрес Комитета  до 1 ноября текущего года направляются  следующие документы: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протокол коллективного решения направляющей организации о представлении данного произведения, программы, проекта, культурной акции к присуждению Премии;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с указанием полного названия произведения, программы, проекта, культурной акции;  фамилии, имени, отчества, даты и места рождения каждого номинанта; даты и места публикации (показа, исполнения) произведения, программы, проекта; общей оценки произведения, программы, проекта, культурной акции, мотивирующей выдвижение его на соискание Премии, их социальной значимости для культурной жизни Тверской области;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краткая аннотация произведения, программы, проекта, </w:t>
      </w:r>
      <w:r>
        <w:rPr>
          <w:rFonts w:ascii="Times New Roman" w:hAnsi="Times New Roman"/>
          <w:sz w:val="28"/>
          <w:szCs w:val="28"/>
        </w:rPr>
        <w:br/>
        <w:t xml:space="preserve"> культурной акции, рецензии, публикации, документы (на фото-, кино-, аудио- и визуальных носителях и т.п.), свидетельствующие о признании вклада в развитие культуры Тверской области.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Документы направляются в Комитет в одном экземпляре и заверяются печатью направляющей организации.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Представленные в Комитет документы и материалы не возвращаются (за исключением оригиналов) и не рецензируются.</w:t>
      </w:r>
    </w:p>
    <w:p w:rsidR="00AD132F" w:rsidRDefault="00AD132F" w:rsidP="00AD132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Порядок рассмотрения кандидатур, </w:t>
      </w: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выдвинутых на соискание премии Губернатора Тверской области </w:t>
      </w: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культуры и искусства</w:t>
      </w:r>
    </w:p>
    <w:p w:rsidR="00AD132F" w:rsidRDefault="00AD132F" w:rsidP="00AD132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Для получения наиболее объективной оценки профессиональных качеств и личного вклада в развитие культуры Тверской области претендентов на присуждение Премии предусматривается двухуровневая система рассмотрения материалов и отбора кандидатов: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экспертными советами (далее - Экспертный совет) по присуждению Премии, создаваемыми отдельно по каждой номинации, утверждаемыми приказом Комитета одновременно с регламентом их работы;</w:t>
      </w:r>
    </w:p>
    <w:p w:rsidR="00AD132F" w:rsidRDefault="00AD132F" w:rsidP="00AD132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коллегией Комитета (далее - Коллегия),</w:t>
      </w:r>
      <w:r>
        <w:rPr>
          <w:rFonts w:ascii="Times New Roman" w:hAnsi="Times New Roman"/>
          <w:sz w:val="28"/>
        </w:rPr>
        <w:t xml:space="preserve"> действующей на основании Положения о коллегии, утвержденного приказом Комитета от 07.05.2003.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Подготовленные Экспертными советами письменные заключения за подписью председателя Экспертного совета представляются для рассмотрения на заседание Коллегии.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Члены Коллегии тайным голосованием определяют кандидатуры лауреатов Премии.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Голосование осуществляется на основе рейтингового принципа. Член Коллегии присваивает номинанту одно из трех мест. Победившими считаются  номинанты, которые получили наилучшую (наименьшую) сумму мест у членов Коллегии. Заочное голосование членов Коллегии не допускается.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3.5. Результаты обсуждения кандидатур и ход голосования по ним</w:t>
      </w:r>
      <w:r>
        <w:rPr>
          <w:color w:val="000000"/>
          <w:sz w:val="28"/>
        </w:rPr>
        <w:br/>
      </w:r>
      <w:r>
        <w:rPr>
          <w:color w:val="000000"/>
          <w:spacing w:val="-6"/>
          <w:sz w:val="28"/>
        </w:rPr>
        <w:t>разглашению не подлежат.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pacing w:val="-5"/>
          <w:sz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>
        <w:rPr>
          <w:color w:val="000000"/>
          <w:sz w:val="28"/>
          <w:szCs w:val="28"/>
        </w:rPr>
        <w:t xml:space="preserve">. Вручение премии </w:t>
      </w:r>
      <w:r>
        <w:rPr>
          <w:color w:val="000000"/>
          <w:spacing w:val="-5"/>
          <w:sz w:val="28"/>
        </w:rPr>
        <w:t xml:space="preserve">Губернатора Тверской области </w:t>
      </w:r>
      <w:r>
        <w:rPr>
          <w:color w:val="000000"/>
          <w:spacing w:val="-5"/>
          <w:sz w:val="28"/>
        </w:rPr>
        <w:br/>
        <w:t>в сфере культуры и искусства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Лицам и коллективам, удостоенным Премии, присваивается звание «Лауреат премии Губернатора Тверской области в сфере культуры и искусства», вручаются денежные вознаграждения и почетные дипломы первой, второй и третьей степеней.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Премии вручает Губернатор Тверской области в торжественной обстановке.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Процедура вручения предусматривает организацию концерта,</w:t>
      </w:r>
      <w:r>
        <w:rPr>
          <w:color w:val="000000"/>
          <w:sz w:val="28"/>
          <w:szCs w:val="28"/>
        </w:rPr>
        <w:br/>
        <w:t>выставки произведений лауреатов и широко освещается в средствах</w:t>
      </w:r>
      <w:r>
        <w:rPr>
          <w:color w:val="000000"/>
          <w:sz w:val="28"/>
          <w:szCs w:val="28"/>
        </w:rPr>
        <w:br/>
        <w:t>массовой информации.</w:t>
      </w:r>
    </w:p>
    <w:p w:rsidR="00AD132F" w:rsidRDefault="00AD132F" w:rsidP="00AD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Лауреаты Премии участвуют в мероприятиях, проводимых в Тверской области и за ее пределами.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jc w:val="right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1018"/>
        <w:jc w:val="both"/>
        <w:rPr>
          <w:sz w:val="28"/>
          <w:szCs w:val="28"/>
        </w:rPr>
      </w:pPr>
    </w:p>
    <w:p w:rsidR="00AD132F" w:rsidRDefault="00AD132F" w:rsidP="00AD132F">
      <w:pPr>
        <w:rPr>
          <w:sz w:val="28"/>
          <w:szCs w:val="28"/>
        </w:rPr>
      </w:pPr>
    </w:p>
    <w:p w:rsidR="00AD132F" w:rsidRDefault="00AD132F" w:rsidP="00AD132F">
      <w:pPr>
        <w:rPr>
          <w:sz w:val="28"/>
          <w:szCs w:val="28"/>
        </w:rPr>
      </w:pPr>
    </w:p>
    <w:p w:rsidR="00AD132F" w:rsidRDefault="00AD132F"/>
    <w:sectPr w:rsidR="00AD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465F01"/>
    <w:rsid w:val="00015944"/>
    <w:rsid w:val="001B72F5"/>
    <w:rsid w:val="0029735C"/>
    <w:rsid w:val="00465F01"/>
    <w:rsid w:val="00654B37"/>
    <w:rsid w:val="00660506"/>
    <w:rsid w:val="007C03C8"/>
    <w:rsid w:val="007D1369"/>
    <w:rsid w:val="00931040"/>
    <w:rsid w:val="00A90E7D"/>
    <w:rsid w:val="00AD132F"/>
    <w:rsid w:val="00B703CB"/>
    <w:rsid w:val="00B97EFB"/>
    <w:rsid w:val="00C13C99"/>
    <w:rsid w:val="00D268FD"/>
    <w:rsid w:val="00DC2395"/>
    <w:rsid w:val="00ED7AE3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3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68F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65F01"/>
    <w:pPr>
      <w:widowControl w:val="0"/>
      <w:shd w:val="clear" w:color="auto" w:fill="FFFFFF"/>
      <w:spacing w:before="638" w:line="322" w:lineRule="exact"/>
      <w:ind w:left="2712" w:hanging="1522"/>
    </w:pPr>
    <w:rPr>
      <w:b/>
      <w:snapToGrid w:val="0"/>
      <w:color w:val="000000"/>
      <w:spacing w:val="-5"/>
      <w:sz w:val="28"/>
      <w:szCs w:val="20"/>
    </w:rPr>
  </w:style>
  <w:style w:type="character" w:customStyle="1" w:styleId="10">
    <w:name w:val="Заголовок 1 Знак"/>
    <w:link w:val="1"/>
    <w:rsid w:val="00AD13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AD132F"/>
    <w:pPr>
      <w:shd w:val="clear" w:color="auto" w:fill="FFFFFF"/>
      <w:spacing w:before="466" w:line="341" w:lineRule="exact"/>
      <w:ind w:left="58"/>
      <w:jc w:val="center"/>
    </w:pPr>
    <w:rPr>
      <w:bCs/>
      <w:color w:val="000000"/>
      <w:spacing w:val="-13"/>
      <w:sz w:val="28"/>
    </w:rPr>
  </w:style>
  <w:style w:type="character" w:customStyle="1" w:styleId="a5">
    <w:name w:val="Название Знак"/>
    <w:link w:val="a4"/>
    <w:rsid w:val="00AD132F"/>
    <w:rPr>
      <w:bCs/>
      <w:color w:val="000000"/>
      <w:spacing w:val="-13"/>
      <w:sz w:val="28"/>
      <w:szCs w:val="24"/>
      <w:shd w:val="clear" w:color="auto" w:fill="FFFFFF"/>
    </w:rPr>
  </w:style>
  <w:style w:type="paragraph" w:customStyle="1" w:styleId="ConsPlusNormal">
    <w:name w:val="ConsPlusNormal"/>
    <w:rsid w:val="00AD132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D132F"/>
    <w:pPr>
      <w:widowControl w:val="0"/>
      <w:snapToGrid w:val="0"/>
    </w:pPr>
    <w:rPr>
      <w:rFonts w:ascii="Courier New" w:hAnsi="Courier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премии Губернатора</vt:lpstr>
    </vt:vector>
  </TitlesOfParts>
  <Company>AS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премии Губернатора</dc:title>
  <dc:creator>shng</dc:creator>
  <cp:lastModifiedBy>AlexandrovaS</cp:lastModifiedBy>
  <cp:revision>2</cp:revision>
  <dcterms:created xsi:type="dcterms:W3CDTF">2016-02-02T12:43:00Z</dcterms:created>
  <dcterms:modified xsi:type="dcterms:W3CDTF">2016-02-02T12:43:00Z</dcterms:modified>
</cp:coreProperties>
</file>