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C" w:rsidRDefault="00680BCF">
      <w:bookmarkStart w:id="0" w:name="_GoBack"/>
      <w:bookmarkEnd w:id="0"/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Мои документы\скан волшебный 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скан волшебный микро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CF" w:rsidRDefault="00680BCF"/>
    <w:p w:rsidR="00680BCF" w:rsidRDefault="00680BCF"/>
    <w:p w:rsidR="00680BCF" w:rsidRDefault="00680BCF"/>
    <w:p w:rsidR="00680BCF" w:rsidRPr="00680BCF" w:rsidRDefault="00680BCF" w:rsidP="00680BCF">
      <w:pPr>
        <w:pStyle w:val="a7"/>
        <w:ind w:left="0" w:firstLine="709"/>
        <w:rPr>
          <w:szCs w:val="28"/>
        </w:rPr>
      </w:pPr>
      <w:r w:rsidRPr="00680BCF">
        <w:rPr>
          <w:b/>
          <w:bCs/>
          <w:szCs w:val="28"/>
        </w:rPr>
        <w:lastRenderedPageBreak/>
        <w:t>1 тур</w:t>
      </w:r>
      <w:r w:rsidRPr="00680BCF">
        <w:rPr>
          <w:szCs w:val="28"/>
        </w:rPr>
        <w:t xml:space="preserve"> проводится на местах. Органами управления культурой муниципальных образований Тверской области определяется состав жюри, которое отбирает </w:t>
      </w:r>
      <w:r w:rsidRPr="00680BCF">
        <w:rPr>
          <w:szCs w:val="28"/>
          <w:u w:val="single"/>
        </w:rPr>
        <w:t>лучшие коллективы и солистов</w:t>
      </w:r>
      <w:r w:rsidRPr="00680BCF">
        <w:rPr>
          <w:szCs w:val="28"/>
        </w:rPr>
        <w:t xml:space="preserve"> для участия во 2 туре. </w:t>
      </w:r>
    </w:p>
    <w:p w:rsidR="00680BCF" w:rsidRPr="00680BCF" w:rsidRDefault="00680BCF" w:rsidP="00680BCF">
      <w:pPr>
        <w:pStyle w:val="a5"/>
        <w:ind w:firstLine="708"/>
        <w:rPr>
          <w:szCs w:val="28"/>
        </w:rPr>
      </w:pPr>
      <w:r w:rsidRPr="00680BCF">
        <w:rPr>
          <w:b/>
          <w:bCs/>
          <w:szCs w:val="28"/>
        </w:rPr>
        <w:t>2 тур</w:t>
      </w:r>
      <w:r w:rsidRPr="00680BCF">
        <w:rPr>
          <w:szCs w:val="28"/>
        </w:rPr>
        <w:t xml:space="preserve"> – межмуниципальные этапы.</w:t>
      </w:r>
    </w:p>
    <w:p w:rsidR="00680BCF" w:rsidRPr="00680BCF" w:rsidRDefault="00680BCF" w:rsidP="00680BCF">
      <w:pPr>
        <w:pStyle w:val="a7"/>
        <w:ind w:left="0" w:firstLine="709"/>
        <w:rPr>
          <w:szCs w:val="28"/>
        </w:rPr>
      </w:pPr>
      <w:r w:rsidRPr="00680BCF">
        <w:rPr>
          <w:szCs w:val="28"/>
        </w:rPr>
        <w:t xml:space="preserve">Время выступления всех коллективов и солистов от одного муниципального образования, рекомендованных для участия во 2 туре (межмуниципальном этапе) не должно превышать 30 минут. </w:t>
      </w:r>
    </w:p>
    <w:p w:rsidR="00680BCF" w:rsidRPr="00680BCF" w:rsidRDefault="00680BCF" w:rsidP="00680BCF">
      <w:pPr>
        <w:pStyle w:val="a7"/>
        <w:ind w:left="0" w:firstLine="720"/>
        <w:rPr>
          <w:szCs w:val="28"/>
          <w:u w:val="single"/>
        </w:rPr>
      </w:pPr>
      <w:r w:rsidRPr="00680BCF">
        <w:rPr>
          <w:szCs w:val="28"/>
        </w:rPr>
        <w:t xml:space="preserve">Для участия в межмуниципальном этапе не позднее,  чем за 15 дней до конкурсных прослушиваний, необходимо подать заявку (приложение № 1) в Тверской областной Дом народного творчества и в орган управления  культурой, выбранного муниципального образования. </w:t>
      </w:r>
      <w:r w:rsidRPr="00680BCF">
        <w:rPr>
          <w:b/>
          <w:color w:val="000000"/>
          <w:szCs w:val="28"/>
          <w:u w:val="single"/>
        </w:rPr>
        <w:t>Заявки, оформленные неправильно или представленные позже указанного срока, не принимаются.</w:t>
      </w:r>
      <w:r w:rsidRPr="00680BCF">
        <w:rPr>
          <w:szCs w:val="28"/>
          <w:u w:val="single"/>
        </w:rPr>
        <w:t xml:space="preserve"> 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При регистрации предоставляется копия документов, подтверждающих возраст участников.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Межмуниципальные этапы </w:t>
      </w:r>
      <w:r w:rsidRPr="00680BCF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80BCF">
        <w:rPr>
          <w:rFonts w:ascii="Times New Roman" w:hAnsi="Times New Roman" w:cs="Times New Roman"/>
          <w:bCs/>
          <w:sz w:val="28"/>
          <w:szCs w:val="28"/>
        </w:rPr>
        <w:t xml:space="preserve"> областного конкурса юных исполнителей эстрадной песни «ВОЛШЕБНЫЙ МИКРОФОН»</w:t>
      </w:r>
      <w:r w:rsidRPr="00680BCF">
        <w:rPr>
          <w:rFonts w:ascii="Times New Roman" w:hAnsi="Times New Roman" w:cs="Times New Roman"/>
          <w:sz w:val="28"/>
          <w:szCs w:val="28"/>
        </w:rPr>
        <w:t xml:space="preserve"> проводятся: 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>20 февраля – п. Максатиха РДК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>27 февраля – п. Оленино  РДК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>5 марта  – г. Кувшиново РЦД</w:t>
      </w:r>
    </w:p>
    <w:p w:rsidR="00680BCF" w:rsidRPr="00680BCF" w:rsidRDefault="00680BCF" w:rsidP="00680BC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>12 марта  – г. Тверь, ТОДНТ</w:t>
      </w:r>
    </w:p>
    <w:p w:rsidR="00680BCF" w:rsidRPr="00680BCF" w:rsidRDefault="00680BCF" w:rsidP="00680BCF">
      <w:pPr>
        <w:pStyle w:val="a7"/>
        <w:rPr>
          <w:szCs w:val="28"/>
        </w:rPr>
      </w:pPr>
      <w:r w:rsidRPr="00680BCF">
        <w:rPr>
          <w:szCs w:val="28"/>
        </w:rPr>
        <w:t>График межмуниципальных конкурсных выступлений прилагается (приложение № 2).</w:t>
      </w:r>
    </w:p>
    <w:p w:rsidR="00680BCF" w:rsidRPr="00680BCF" w:rsidRDefault="00680BCF" w:rsidP="00680BCF">
      <w:pPr>
        <w:pStyle w:val="a5"/>
        <w:ind w:firstLine="708"/>
        <w:rPr>
          <w:bCs/>
          <w:szCs w:val="28"/>
        </w:rPr>
      </w:pPr>
      <w:r w:rsidRPr="00680BCF">
        <w:rPr>
          <w:bCs/>
          <w:szCs w:val="28"/>
        </w:rPr>
        <w:t xml:space="preserve">На межмуниципальных этапах жюри определяет участников 3 тура. </w:t>
      </w:r>
    </w:p>
    <w:p w:rsidR="00680BCF" w:rsidRPr="00680BCF" w:rsidRDefault="00680BCF" w:rsidP="00680BCF">
      <w:pPr>
        <w:pStyle w:val="a5"/>
        <w:ind w:firstLine="708"/>
        <w:rPr>
          <w:szCs w:val="28"/>
        </w:rPr>
      </w:pPr>
      <w:r w:rsidRPr="00680BCF">
        <w:rPr>
          <w:b/>
          <w:bCs/>
          <w:szCs w:val="28"/>
        </w:rPr>
        <w:t>3 тур</w:t>
      </w:r>
      <w:r w:rsidRPr="00680BCF">
        <w:rPr>
          <w:szCs w:val="28"/>
        </w:rPr>
        <w:t xml:space="preserve"> – заключительный этап, состоится  </w:t>
      </w:r>
      <w:r w:rsidRPr="00680BCF">
        <w:rPr>
          <w:b/>
          <w:szCs w:val="28"/>
        </w:rPr>
        <w:t>2 апреля 2016</w:t>
      </w:r>
      <w:r w:rsidRPr="00680BCF">
        <w:rPr>
          <w:szCs w:val="28"/>
        </w:rPr>
        <w:t xml:space="preserve"> года в г. Твери.  </w:t>
      </w:r>
    </w:p>
    <w:p w:rsidR="00680BCF" w:rsidRPr="00680BCF" w:rsidRDefault="00680BCF" w:rsidP="00680BCF">
      <w:pPr>
        <w:pStyle w:val="a5"/>
        <w:ind w:firstLine="708"/>
        <w:rPr>
          <w:szCs w:val="28"/>
        </w:rPr>
      </w:pPr>
      <w:r w:rsidRPr="00680BCF">
        <w:rPr>
          <w:szCs w:val="28"/>
        </w:rPr>
        <w:t>Исполнители оцениваются по трем возрастным категориям:</w:t>
      </w:r>
    </w:p>
    <w:p w:rsidR="00680BCF" w:rsidRPr="00680BCF" w:rsidRDefault="00680BCF" w:rsidP="00680BCF">
      <w:pPr>
        <w:pStyle w:val="a5"/>
        <w:rPr>
          <w:szCs w:val="28"/>
        </w:rPr>
      </w:pPr>
      <w:r w:rsidRPr="00680BCF">
        <w:rPr>
          <w:b/>
          <w:bCs/>
          <w:szCs w:val="28"/>
        </w:rPr>
        <w:t xml:space="preserve">1-я </w:t>
      </w:r>
      <w:proofErr w:type="gramStart"/>
      <w:r w:rsidRPr="00680BCF">
        <w:rPr>
          <w:b/>
          <w:bCs/>
          <w:szCs w:val="28"/>
        </w:rPr>
        <w:t>-д</w:t>
      </w:r>
      <w:proofErr w:type="gramEnd"/>
      <w:r w:rsidRPr="00680BCF">
        <w:rPr>
          <w:b/>
          <w:bCs/>
          <w:szCs w:val="28"/>
        </w:rPr>
        <w:t>о 7 лет, 2-я - от 8 до 12 лет, 3-я  от 13 до 16 лет</w:t>
      </w:r>
      <w:r w:rsidRPr="00680BCF">
        <w:rPr>
          <w:szCs w:val="28"/>
        </w:rPr>
        <w:t xml:space="preserve"> (соответствие возраста участника возрастной категории, определяется на момент участия в заключительном этапе конкурса).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выступления  </w:t>
      </w:r>
      <w:r w:rsidRPr="00680BCF">
        <w:rPr>
          <w:rFonts w:ascii="Times New Roman" w:hAnsi="Times New Roman" w:cs="Times New Roman"/>
          <w:sz w:val="28"/>
          <w:szCs w:val="28"/>
        </w:rPr>
        <w:t>ансамблей и солистов:</w:t>
      </w:r>
      <w:r w:rsidRPr="00680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>два разнохарактерных произведения общей продолжительностью не более 10 минут.</w:t>
      </w:r>
    </w:p>
    <w:p w:rsidR="00680BCF" w:rsidRPr="00680BCF" w:rsidRDefault="00680BCF" w:rsidP="00680BCF">
      <w:pPr>
        <w:pStyle w:val="3"/>
        <w:rPr>
          <w:szCs w:val="28"/>
        </w:rPr>
      </w:pPr>
      <w:r w:rsidRPr="00680BCF">
        <w:rPr>
          <w:szCs w:val="28"/>
        </w:rPr>
        <w:t>Исполнители могут выступать под фонограмму «минус» или  в инструментальном сопровождении.</w:t>
      </w:r>
    </w:p>
    <w:p w:rsidR="00680BCF" w:rsidRPr="00680BCF" w:rsidRDefault="00680BCF" w:rsidP="00680BCF">
      <w:pPr>
        <w:pStyle w:val="a7"/>
        <w:rPr>
          <w:szCs w:val="28"/>
        </w:rPr>
      </w:pPr>
      <w:r w:rsidRPr="00680BCF">
        <w:rPr>
          <w:szCs w:val="28"/>
        </w:rPr>
        <w:t>Для солистов номинации «эстрадное сольное пение» допускается запись «</w:t>
      </w:r>
      <w:proofErr w:type="spellStart"/>
      <w:r w:rsidRPr="00680BCF">
        <w:rPr>
          <w:szCs w:val="28"/>
        </w:rPr>
        <w:t>бэк</w:t>
      </w:r>
      <w:proofErr w:type="spellEnd"/>
      <w:r w:rsidRPr="00680BCF">
        <w:rPr>
          <w:szCs w:val="28"/>
        </w:rPr>
        <w:t>-вокала» не более 30% от общего звучания.</w:t>
      </w:r>
    </w:p>
    <w:p w:rsidR="00680BCF" w:rsidRPr="00680BCF" w:rsidRDefault="00680BCF" w:rsidP="00680BCF">
      <w:pPr>
        <w:pStyle w:val="a7"/>
        <w:rPr>
          <w:szCs w:val="28"/>
        </w:rPr>
      </w:pPr>
      <w:r w:rsidRPr="00680BCF">
        <w:rPr>
          <w:szCs w:val="28"/>
        </w:rPr>
        <w:t>Фонограмма должна иметь: надпись на футляре и на носителе (</w:t>
      </w:r>
      <w:proofErr w:type="spellStart"/>
      <w:r w:rsidRPr="00680BCF">
        <w:rPr>
          <w:szCs w:val="28"/>
        </w:rPr>
        <w:t>СД</w:t>
      </w:r>
      <w:proofErr w:type="spellEnd"/>
      <w:r w:rsidRPr="00680BCF">
        <w:rPr>
          <w:szCs w:val="28"/>
        </w:rPr>
        <w:t>, флеш-карта), название ансамбля или фамилия и имя солиста, название исполняемых песен, номера треков.</w:t>
      </w:r>
    </w:p>
    <w:p w:rsidR="00680BCF" w:rsidRPr="00680BCF" w:rsidRDefault="00680BCF" w:rsidP="00680BCF">
      <w:pPr>
        <w:pStyle w:val="21"/>
        <w:ind w:firstLine="360"/>
        <w:rPr>
          <w:szCs w:val="28"/>
        </w:rPr>
      </w:pPr>
      <w:r w:rsidRPr="00680BCF">
        <w:rPr>
          <w:szCs w:val="28"/>
        </w:rPr>
        <w:lastRenderedPageBreak/>
        <w:t>Фонограммы предоставляются на одном носителе.</w:t>
      </w:r>
    </w:p>
    <w:p w:rsidR="00680BCF" w:rsidRPr="00680BCF" w:rsidRDefault="00680BCF" w:rsidP="00680BCF">
      <w:pPr>
        <w:pStyle w:val="a7"/>
        <w:ind w:left="0" w:firstLine="709"/>
        <w:rPr>
          <w:szCs w:val="28"/>
        </w:rPr>
      </w:pPr>
      <w:r w:rsidRPr="00680BCF">
        <w:rPr>
          <w:szCs w:val="28"/>
        </w:rPr>
        <w:t>Звукорежиссером к работе не принимаются фонограммы, не оформленные в соответствии с требованиями положения.</w:t>
      </w:r>
    </w:p>
    <w:p w:rsidR="00680BCF" w:rsidRPr="00680BCF" w:rsidRDefault="00680BCF" w:rsidP="00680BCF">
      <w:pPr>
        <w:pStyle w:val="1"/>
        <w:rPr>
          <w:szCs w:val="28"/>
          <w:u w:val="none"/>
        </w:rPr>
      </w:pPr>
    </w:p>
    <w:p w:rsidR="00680BCF" w:rsidRPr="00680BCF" w:rsidRDefault="00680BCF" w:rsidP="00680BCF">
      <w:pPr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szCs w:val="28"/>
          <w:u w:val="none"/>
        </w:rPr>
      </w:pPr>
      <w:r w:rsidRPr="00680BCF">
        <w:rPr>
          <w:szCs w:val="28"/>
          <w:u w:val="none"/>
        </w:rPr>
        <w:t>Критерии оценки участников конкурса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Уровень вокальной подготовки.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Соответствие репертуара возрасту исполнителя, характеру, голосовым возможностям.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Сценический образ, костюм, пластика.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680BCF" w:rsidRPr="00680BCF" w:rsidRDefault="00680BCF" w:rsidP="00680B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Качество аккомпанемента (фонограммы).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b w:val="0"/>
          <w:szCs w:val="28"/>
          <w:u w:val="none"/>
        </w:rPr>
      </w:pPr>
      <w:r w:rsidRPr="00680BCF">
        <w:rPr>
          <w:szCs w:val="28"/>
          <w:u w:val="none"/>
        </w:rPr>
        <w:t>Жюри конкурса</w:t>
      </w:r>
    </w:p>
    <w:p w:rsidR="00680BCF" w:rsidRPr="00680BCF" w:rsidRDefault="00680BCF" w:rsidP="00680BCF">
      <w:pPr>
        <w:pStyle w:val="a5"/>
        <w:rPr>
          <w:szCs w:val="28"/>
        </w:rPr>
      </w:pPr>
      <w:r w:rsidRPr="00680BCF">
        <w:rPr>
          <w:szCs w:val="28"/>
        </w:rPr>
        <w:tab/>
        <w:t>В жюри 2 тура (межмуниципальные этапы) конкурса приглашаются специалисты ТОДНТ и других учреждений культуры Тверской области.</w:t>
      </w:r>
    </w:p>
    <w:p w:rsidR="00680BCF" w:rsidRPr="00680BCF" w:rsidRDefault="00680BCF" w:rsidP="00680BCF">
      <w:pPr>
        <w:pStyle w:val="a5"/>
        <w:ind w:firstLine="720"/>
        <w:rPr>
          <w:szCs w:val="28"/>
        </w:rPr>
      </w:pPr>
      <w:r w:rsidRPr="00680BCF">
        <w:rPr>
          <w:szCs w:val="28"/>
        </w:rPr>
        <w:t xml:space="preserve"> В жюри 3 тура конкурса приглашаются ведущие специалисты из г. Твери и других городов РФ. </w:t>
      </w:r>
    </w:p>
    <w:p w:rsidR="00680BCF" w:rsidRPr="00680BCF" w:rsidRDefault="00680BCF" w:rsidP="00680BCF">
      <w:pPr>
        <w:pStyle w:val="a5"/>
        <w:ind w:firstLine="720"/>
        <w:rPr>
          <w:szCs w:val="28"/>
        </w:rPr>
      </w:pPr>
      <w:r w:rsidRPr="00680BCF">
        <w:rPr>
          <w:szCs w:val="28"/>
        </w:rPr>
        <w:t xml:space="preserve">Решение жюри оформляется протоколом и пересмотру не подлежит  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ab/>
        <w:t>Состав жюри оглашается перед началом конкурса.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b w:val="0"/>
          <w:szCs w:val="28"/>
          <w:u w:val="none"/>
        </w:rPr>
      </w:pPr>
      <w:r w:rsidRPr="00680BCF">
        <w:rPr>
          <w:szCs w:val="28"/>
          <w:u w:val="none"/>
        </w:rPr>
        <w:t>Подведение итогов</w:t>
      </w:r>
    </w:p>
    <w:p w:rsidR="00680BCF" w:rsidRPr="00680BCF" w:rsidRDefault="00680BCF" w:rsidP="00680BCF">
      <w:pPr>
        <w:pStyle w:val="a5"/>
        <w:rPr>
          <w:szCs w:val="28"/>
        </w:rPr>
      </w:pPr>
      <w:r w:rsidRPr="00680BCF">
        <w:rPr>
          <w:szCs w:val="28"/>
        </w:rPr>
        <w:t xml:space="preserve">        Победители конкурса определяются на 3 туре с  присвоением звания </w:t>
      </w:r>
      <w:r w:rsidRPr="00680BCF">
        <w:rPr>
          <w:b/>
          <w:bCs/>
          <w:szCs w:val="28"/>
        </w:rPr>
        <w:t xml:space="preserve">лауреат </w:t>
      </w:r>
      <w:r w:rsidRPr="00680BCF">
        <w:rPr>
          <w:b/>
          <w:bCs/>
          <w:szCs w:val="28"/>
          <w:lang w:val="en-US"/>
        </w:rPr>
        <w:t>I</w:t>
      </w:r>
      <w:r w:rsidRPr="00680BCF">
        <w:rPr>
          <w:b/>
          <w:bCs/>
          <w:szCs w:val="28"/>
        </w:rPr>
        <w:t xml:space="preserve">, </w:t>
      </w:r>
      <w:r w:rsidRPr="00680BCF">
        <w:rPr>
          <w:b/>
          <w:bCs/>
          <w:szCs w:val="28"/>
          <w:lang w:val="en-US"/>
        </w:rPr>
        <w:t>II</w:t>
      </w:r>
      <w:r w:rsidRPr="00680BCF">
        <w:rPr>
          <w:b/>
          <w:bCs/>
          <w:szCs w:val="28"/>
        </w:rPr>
        <w:t xml:space="preserve">, </w:t>
      </w:r>
      <w:r w:rsidRPr="00680BCF">
        <w:rPr>
          <w:b/>
          <w:bCs/>
          <w:szCs w:val="28"/>
          <w:lang w:val="en-US"/>
        </w:rPr>
        <w:t>III</w:t>
      </w:r>
      <w:r w:rsidRPr="00680BCF">
        <w:rPr>
          <w:b/>
          <w:bCs/>
          <w:szCs w:val="28"/>
        </w:rPr>
        <w:t xml:space="preserve"> степени</w:t>
      </w:r>
      <w:r w:rsidRPr="00680BCF">
        <w:rPr>
          <w:szCs w:val="28"/>
        </w:rPr>
        <w:t>,  в каждой номинации и каждой возрастной группе с вручением дипломов.</w:t>
      </w:r>
    </w:p>
    <w:p w:rsidR="00680BCF" w:rsidRPr="00680BCF" w:rsidRDefault="00680BCF" w:rsidP="00680BCF">
      <w:pPr>
        <w:pStyle w:val="a5"/>
        <w:ind w:firstLine="567"/>
        <w:rPr>
          <w:szCs w:val="28"/>
        </w:rPr>
      </w:pPr>
      <w:r w:rsidRPr="00680BCF">
        <w:rPr>
          <w:szCs w:val="28"/>
        </w:rPr>
        <w:t xml:space="preserve"> Участники 3 тура, не вошедшие в число победителей награждаются </w:t>
      </w:r>
      <w:r w:rsidRPr="00680BCF">
        <w:rPr>
          <w:b/>
          <w:szCs w:val="28"/>
        </w:rPr>
        <w:t xml:space="preserve">дипломом </w:t>
      </w:r>
      <w:r w:rsidRPr="00680BCF">
        <w:rPr>
          <w:szCs w:val="28"/>
        </w:rPr>
        <w:t xml:space="preserve">конкурса.  </w:t>
      </w:r>
    </w:p>
    <w:p w:rsidR="00680BCF" w:rsidRPr="00680BCF" w:rsidRDefault="00680BCF" w:rsidP="00680BCF">
      <w:pPr>
        <w:pStyle w:val="3"/>
        <w:rPr>
          <w:szCs w:val="28"/>
        </w:rPr>
      </w:pPr>
      <w:r w:rsidRPr="00680BCF">
        <w:rPr>
          <w:szCs w:val="28"/>
        </w:rPr>
        <w:t xml:space="preserve">Жюри имеет право присваивать не все звания, учреждать специальные призы, награждать руководителей коллективов, композиторов, аранжировщиков. 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Решение жюри обжалованию не подлежит.</w:t>
      </w:r>
    </w:p>
    <w:p w:rsidR="00680BCF" w:rsidRPr="00680BCF" w:rsidRDefault="00680BCF" w:rsidP="00680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1"/>
        <w:rPr>
          <w:b w:val="0"/>
          <w:szCs w:val="28"/>
          <w:u w:val="none"/>
        </w:rPr>
      </w:pPr>
      <w:r w:rsidRPr="00680BCF">
        <w:rPr>
          <w:szCs w:val="28"/>
          <w:u w:val="none"/>
        </w:rPr>
        <w:t>Порядок финансирования</w:t>
      </w:r>
    </w:p>
    <w:p w:rsidR="00680BCF" w:rsidRPr="00680BCF" w:rsidRDefault="00680BCF" w:rsidP="00680B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Расходы по участию в конкурсе осуществляет направляющая сторона.</w:t>
      </w:r>
    </w:p>
    <w:p w:rsidR="00680BCF" w:rsidRPr="00680BCF" w:rsidRDefault="00680BCF" w:rsidP="00680BCF">
      <w:pPr>
        <w:pStyle w:val="2"/>
        <w:ind w:firstLine="720"/>
        <w:rPr>
          <w:b w:val="0"/>
          <w:szCs w:val="28"/>
        </w:rPr>
      </w:pPr>
      <w:r w:rsidRPr="00680BCF">
        <w:rPr>
          <w:b w:val="0"/>
          <w:szCs w:val="28"/>
        </w:rPr>
        <w:lastRenderedPageBreak/>
        <w:t xml:space="preserve">Оплата работы режиссёрско-постановочной группы, жюри, призового фонда, расходы по рекламе за счёт средств организаторов. </w:t>
      </w:r>
    </w:p>
    <w:p w:rsidR="00680BCF" w:rsidRPr="00680BCF" w:rsidRDefault="00680BCF" w:rsidP="00680BCF">
      <w:pPr>
        <w:pStyle w:val="4"/>
        <w:ind w:firstLine="540"/>
        <w:jc w:val="both"/>
        <w:rPr>
          <w:szCs w:val="28"/>
        </w:rPr>
      </w:pPr>
      <w:r w:rsidRPr="00680BCF">
        <w:rPr>
          <w:szCs w:val="28"/>
        </w:rPr>
        <w:t>Информация для справок</w:t>
      </w:r>
      <w:r w:rsidRPr="00680BCF">
        <w:rPr>
          <w:b w:val="0"/>
          <w:szCs w:val="28"/>
        </w:rPr>
        <w:t xml:space="preserve"> </w:t>
      </w:r>
      <w:r w:rsidRPr="00680BCF">
        <w:rPr>
          <w:szCs w:val="28"/>
        </w:rPr>
        <w:t xml:space="preserve">в ТОДНТ: </w:t>
      </w:r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 xml:space="preserve">Тел./факс: (4822)34-25-16, </w:t>
      </w:r>
    </w:p>
    <w:p w:rsidR="00680BCF" w:rsidRPr="008378B5" w:rsidRDefault="00680BCF" w:rsidP="00680BCF">
      <w:pPr>
        <w:pStyle w:val="4"/>
        <w:jc w:val="both"/>
        <w:rPr>
          <w:b w:val="0"/>
          <w:szCs w:val="28"/>
          <w:lang w:val="en-US"/>
        </w:rPr>
      </w:pPr>
      <w:proofErr w:type="gramStart"/>
      <w:r w:rsidRPr="00680BCF">
        <w:rPr>
          <w:b w:val="0"/>
          <w:szCs w:val="28"/>
          <w:lang w:val="en-US"/>
        </w:rPr>
        <w:t>e</w:t>
      </w:r>
      <w:r w:rsidRPr="008378B5">
        <w:rPr>
          <w:b w:val="0"/>
          <w:szCs w:val="28"/>
          <w:lang w:val="en-US"/>
        </w:rPr>
        <w:t>-</w:t>
      </w:r>
      <w:r w:rsidRPr="00680BCF">
        <w:rPr>
          <w:b w:val="0"/>
          <w:szCs w:val="28"/>
          <w:lang w:val="en-US"/>
        </w:rPr>
        <w:t>mail</w:t>
      </w:r>
      <w:proofErr w:type="gramEnd"/>
      <w:r w:rsidRPr="008378B5">
        <w:rPr>
          <w:b w:val="0"/>
          <w:szCs w:val="28"/>
          <w:lang w:val="en-US"/>
        </w:rPr>
        <w:t xml:space="preserve">: </w:t>
      </w:r>
      <w:hyperlink r:id="rId7" w:history="1">
        <w:r w:rsidRPr="00680BCF">
          <w:rPr>
            <w:rStyle w:val="a9"/>
            <w:b w:val="0"/>
            <w:szCs w:val="28"/>
            <w:lang w:val="en-US"/>
          </w:rPr>
          <w:t>dnt</w:t>
        </w:r>
        <w:r w:rsidRPr="008378B5">
          <w:rPr>
            <w:rStyle w:val="a9"/>
            <w:b w:val="0"/>
            <w:szCs w:val="28"/>
            <w:lang w:val="en-US"/>
          </w:rPr>
          <w:t>-</w:t>
        </w:r>
        <w:r w:rsidRPr="00680BCF">
          <w:rPr>
            <w:rStyle w:val="a9"/>
            <w:b w:val="0"/>
            <w:szCs w:val="28"/>
            <w:lang w:val="en-US"/>
          </w:rPr>
          <w:t>tv</w:t>
        </w:r>
        <w:r w:rsidRPr="008378B5">
          <w:rPr>
            <w:rStyle w:val="a9"/>
            <w:b w:val="0"/>
            <w:szCs w:val="28"/>
            <w:lang w:val="en-US"/>
          </w:rPr>
          <w:t>@</w:t>
        </w:r>
        <w:r w:rsidRPr="00680BCF">
          <w:rPr>
            <w:rStyle w:val="a9"/>
            <w:b w:val="0"/>
            <w:szCs w:val="28"/>
            <w:lang w:val="en-US"/>
          </w:rPr>
          <w:t>rambler</w:t>
        </w:r>
        <w:r w:rsidRPr="008378B5">
          <w:rPr>
            <w:rStyle w:val="a9"/>
            <w:b w:val="0"/>
            <w:szCs w:val="28"/>
            <w:lang w:val="en-US"/>
          </w:rPr>
          <w:t>.</w:t>
        </w:r>
        <w:r w:rsidRPr="00680BCF">
          <w:rPr>
            <w:rStyle w:val="a9"/>
            <w:b w:val="0"/>
            <w:szCs w:val="28"/>
            <w:lang w:val="en-US"/>
          </w:rPr>
          <w:t>ru</w:t>
        </w:r>
      </w:hyperlink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>Зав</w:t>
      </w:r>
      <w:proofErr w:type="gramStart"/>
      <w:r w:rsidRPr="00680BCF">
        <w:rPr>
          <w:b w:val="0"/>
          <w:szCs w:val="28"/>
        </w:rPr>
        <w:t>.с</w:t>
      </w:r>
      <w:proofErr w:type="gramEnd"/>
      <w:r w:rsidRPr="00680BCF">
        <w:rPr>
          <w:b w:val="0"/>
          <w:szCs w:val="28"/>
        </w:rPr>
        <w:t>ектором вокально-хоровой музыки</w:t>
      </w:r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>Костерин Артем Васильевич</w:t>
      </w:r>
    </w:p>
    <w:p w:rsidR="00680BCF" w:rsidRPr="00680BCF" w:rsidRDefault="00680BCF" w:rsidP="00680BCF">
      <w:pPr>
        <w:pStyle w:val="4"/>
        <w:jc w:val="both"/>
        <w:rPr>
          <w:b w:val="0"/>
          <w:szCs w:val="28"/>
        </w:rPr>
      </w:pPr>
      <w:r w:rsidRPr="00680BCF">
        <w:rPr>
          <w:b w:val="0"/>
          <w:szCs w:val="28"/>
        </w:rPr>
        <w:t xml:space="preserve">(4822)  34-56-82.                                 </w:t>
      </w:r>
    </w:p>
    <w:p w:rsidR="00680BCF" w:rsidRPr="00680BCF" w:rsidRDefault="00680BCF" w:rsidP="00680BCF">
      <w:pPr>
        <w:pStyle w:val="4"/>
        <w:tabs>
          <w:tab w:val="left" w:pos="1125"/>
          <w:tab w:val="right" w:pos="9637"/>
        </w:tabs>
        <w:jc w:val="left"/>
        <w:rPr>
          <w:szCs w:val="28"/>
        </w:rPr>
      </w:pPr>
    </w:p>
    <w:p w:rsidR="00680BCF" w:rsidRPr="00680BCF" w:rsidRDefault="00680BCF" w:rsidP="00680BCF">
      <w:pPr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6"/>
        <w:jc w:val="center"/>
        <w:rPr>
          <w:sz w:val="28"/>
          <w:szCs w:val="28"/>
        </w:rPr>
      </w:pPr>
      <w:r w:rsidRPr="00680BCF">
        <w:rPr>
          <w:sz w:val="28"/>
          <w:szCs w:val="28"/>
        </w:rPr>
        <w:br w:type="page"/>
      </w:r>
      <w:r w:rsidRPr="00680BCF">
        <w:rPr>
          <w:sz w:val="28"/>
          <w:szCs w:val="28"/>
        </w:rPr>
        <w:lastRenderedPageBreak/>
        <w:t>ЗАЯВКА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80BCF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80BCF">
        <w:rPr>
          <w:rFonts w:ascii="Times New Roman" w:hAnsi="Times New Roman" w:cs="Times New Roman"/>
          <w:bCs/>
          <w:sz w:val="28"/>
          <w:szCs w:val="28"/>
        </w:rPr>
        <w:t xml:space="preserve"> областном конкурсе юных исполнителей эстрадной песни «ВОЛШЕБНЫЙ МИКРОФОН»</w:t>
      </w:r>
    </w:p>
    <w:p w:rsidR="00680BCF" w:rsidRPr="00680BCF" w:rsidRDefault="00680BCF" w:rsidP="00680B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Тверская область, город или район: 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Название ансамбля или ФИО солиста: ___________________________________________________________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Учреждение, на базе которого находится ансамбль или солист. Его почтовый адрес (с индексом), телефон, факс, </w:t>
      </w:r>
      <w:r w:rsidRPr="00680B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0BCF">
        <w:rPr>
          <w:rFonts w:ascii="Times New Roman" w:hAnsi="Times New Roman" w:cs="Times New Roman"/>
          <w:sz w:val="28"/>
          <w:szCs w:val="28"/>
        </w:rPr>
        <w:t>-</w:t>
      </w:r>
      <w:r w:rsidRPr="00680B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0BCF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4. Количество участников ансамбля:______________________________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5. Количество участников делегации прибывающих на фестиваль-конкурс (включая водителя и сопровождающих лиц):_________________________________________________________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6. Ф.И.О. (с указанием почётного звания) и контактный телефон руководителя коллектива или солиста:____________________________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3"/>
        <w:rPr>
          <w:szCs w:val="28"/>
        </w:rPr>
      </w:pPr>
      <w:r w:rsidRPr="00680BCF">
        <w:rPr>
          <w:szCs w:val="28"/>
        </w:rPr>
        <w:t>7.  Название инструментального ансамбля, в сопровождении которого выступает солист (если есть):_________________________________________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8. Технические условия необходимые для выступления ансамбля или солиста:______________________________________________________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9. Номинация участника (эстрадное сольное пение или эстрадное ансамблевое пение):_________________________________________________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10. Возрастная категория участника (до 7 лет, до 12 лет, до 16 лет):____ 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pStyle w:val="5"/>
        <w:rPr>
          <w:szCs w:val="28"/>
        </w:rPr>
      </w:pPr>
      <w:r w:rsidRPr="00680BCF">
        <w:rPr>
          <w:szCs w:val="28"/>
        </w:rPr>
        <w:t>ПРОГРАММА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выступления ансамбля или солиста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680BCF" w:rsidRPr="00680BCF" w:rsidTr="008366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Автор обработки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680BCF" w:rsidRPr="00680BCF" w:rsidTr="008366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BCF" w:rsidRPr="00680BCF" w:rsidTr="008366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B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CF" w:rsidRPr="00680BCF" w:rsidRDefault="00680BCF" w:rsidP="0083660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Руководитель коллектива или солиста</w:t>
      </w:r>
      <w:r w:rsidRPr="00680BCF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______________________</w:t>
      </w:r>
    </w:p>
    <w:p w:rsidR="00680BCF" w:rsidRPr="00680BCF" w:rsidRDefault="00680BCF" w:rsidP="00680BCF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</w:r>
      <w:r w:rsidRPr="00680BCF">
        <w:rPr>
          <w:rFonts w:ascii="Times New Roman" w:hAnsi="Times New Roman" w:cs="Times New Roman"/>
          <w:sz w:val="28"/>
          <w:szCs w:val="28"/>
        </w:rPr>
        <w:tab/>
        <w:t xml:space="preserve">            (подпись) </w:t>
      </w:r>
    </w:p>
    <w:p w:rsidR="00680BCF" w:rsidRDefault="00680BCF" w:rsidP="00680BCF">
      <w:pPr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М.П.</w:t>
      </w:r>
    </w:p>
    <w:p w:rsidR="00680BCF" w:rsidRDefault="00680BCF" w:rsidP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Pr="00CE4632" w:rsidRDefault="00680BCF" w:rsidP="00680BC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3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80BCF" w:rsidRDefault="00680BCF" w:rsidP="00680BC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Проведения зональных этапов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C67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областного конкурса юных исполнителей эстрадной песни «ВОЛШЕБНЫЙ МИКРОФОН»</w:t>
      </w:r>
      <w:r w:rsidRPr="00EC3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C316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80BCF" w:rsidRDefault="00680BCF"/>
    <w:tbl>
      <w:tblPr>
        <w:tblStyle w:val="aa"/>
        <w:tblW w:w="10915" w:type="dxa"/>
        <w:tblInd w:w="-1026" w:type="dxa"/>
        <w:tblLook w:val="04A0" w:firstRow="1" w:lastRow="0" w:firstColumn="1" w:lastColumn="0" w:noHBand="0" w:noVBand="1"/>
      </w:tblPr>
      <w:tblGrid>
        <w:gridCol w:w="2835"/>
        <w:gridCol w:w="1701"/>
        <w:gridCol w:w="4253"/>
        <w:gridCol w:w="2126"/>
      </w:tblGrid>
      <w:tr w:rsidR="00680BCF" w:rsidTr="00836605">
        <w:tc>
          <w:tcPr>
            <w:tcW w:w="2835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Города, районы-участники</w:t>
            </w:r>
          </w:p>
        </w:tc>
        <w:tc>
          <w:tcPr>
            <w:tcW w:w="2126" w:type="dxa"/>
          </w:tcPr>
          <w:p w:rsidR="00680BCF" w:rsidRPr="008E757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5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Максатиха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F" w:rsidRPr="00504B86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86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Пролетарская, 74</w:t>
            </w: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Весьегонский, Сандовский, Бежецкий, Кесовогорский, Кашинский, Калязинский, Молоковский, Сонковский, Максатихинский, Лесной,</w:t>
            </w: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Краснохолмский, Кимрский р-ны, Кимры</w:t>
            </w:r>
          </w:p>
        </w:tc>
        <w:tc>
          <w:tcPr>
            <w:tcW w:w="2126" w:type="dxa"/>
          </w:tcPr>
          <w:p w:rsidR="00680BCF" w:rsidRPr="00EB48BC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Станислав Аркадьевич</w:t>
            </w: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Оленино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7B5AE7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Октябрьская,5</w:t>
            </w: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 февраля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EC316E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Ржевский,  Зубцовский, Торопецкий, Заподнодвинский,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Нелидовский,Жарковский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Андреапольский р-ны</w:t>
            </w:r>
          </w:p>
        </w:tc>
        <w:tc>
          <w:tcPr>
            <w:tcW w:w="2126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Татьяна Григорьевна</w:t>
            </w: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Кувшиново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Центр досуга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EC316E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 47</w:t>
            </w: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Вышний Волочек, Вышневолоцкий, Фировский, Спировский, Кувшиновский, Бологовский, Осташковский район, Пеновский, Селижаровский, Бологовский. Удомельский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 ЗАТО Озерный,</w:t>
            </w:r>
          </w:p>
        </w:tc>
        <w:tc>
          <w:tcPr>
            <w:tcW w:w="2126" w:type="dxa"/>
          </w:tcPr>
          <w:p w:rsidR="00680BCF" w:rsidRPr="007B5AE7" w:rsidRDefault="00680BCF" w:rsidP="008366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Валентина Николаевна</w:t>
            </w:r>
          </w:p>
          <w:p w:rsidR="00680BCF" w:rsidRPr="0051114F" w:rsidRDefault="00680BCF" w:rsidP="00836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CF" w:rsidTr="00836605">
        <w:tc>
          <w:tcPr>
            <w:tcW w:w="2835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Тверь 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Тверской областной Дом народного творчества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EC316E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Советская, 42</w:t>
            </w:r>
          </w:p>
        </w:tc>
        <w:tc>
          <w:tcPr>
            <w:tcW w:w="1701" w:type="dxa"/>
          </w:tcPr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  <w:p w:rsidR="00680BCF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Нач.12-00</w:t>
            </w:r>
          </w:p>
        </w:tc>
        <w:tc>
          <w:tcPr>
            <w:tcW w:w="4253" w:type="dxa"/>
          </w:tcPr>
          <w:p w:rsidR="00680BCF" w:rsidRPr="00FC67D2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Тверь, Калининский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Торжокский, Конаковский, Рамешковский, Старицкий,</w:t>
            </w:r>
          </w:p>
        </w:tc>
        <w:tc>
          <w:tcPr>
            <w:tcW w:w="2126" w:type="dxa"/>
          </w:tcPr>
          <w:p w:rsidR="00680BCF" w:rsidRPr="00EB48BC" w:rsidRDefault="00680BCF" w:rsidP="0083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Елена Геннадьевна</w:t>
            </w:r>
          </w:p>
        </w:tc>
      </w:tr>
    </w:tbl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p w:rsidR="00680BCF" w:rsidRDefault="00680BCF"/>
    <w:sectPr w:rsidR="00680BCF" w:rsidSect="00E4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81303"/>
    <w:multiLevelType w:val="hybridMultilevel"/>
    <w:tmpl w:val="26EECCB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CF"/>
    <w:rsid w:val="000C6010"/>
    <w:rsid w:val="003F7BB6"/>
    <w:rsid w:val="00680BCF"/>
    <w:rsid w:val="008378B5"/>
    <w:rsid w:val="00E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B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680BCF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80BCF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680B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680B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0BCF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80BC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B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0BC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680B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80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0BCF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80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0B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B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680BCF"/>
    <w:rPr>
      <w:color w:val="0000FF"/>
      <w:u w:val="single"/>
    </w:rPr>
  </w:style>
  <w:style w:type="table" w:styleId="aa">
    <w:name w:val="Table Grid"/>
    <w:basedOn w:val="a1"/>
    <w:uiPriority w:val="59"/>
    <w:rsid w:val="00680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0BC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680BCF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680BCF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680BC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680B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80BCF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80BCF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BCF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80BC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680B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80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0BCF"/>
    <w:pPr>
      <w:spacing w:after="0" w:line="240" w:lineRule="auto"/>
      <w:ind w:left="360" w:firstLine="3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80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80BC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80B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80B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680BCF"/>
    <w:rPr>
      <w:color w:val="0000FF"/>
      <w:u w:val="single"/>
    </w:rPr>
  </w:style>
  <w:style w:type="table" w:styleId="aa">
    <w:name w:val="Table Grid"/>
    <w:basedOn w:val="a1"/>
    <w:uiPriority w:val="59"/>
    <w:rsid w:val="00680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AlexandrovaS</cp:lastModifiedBy>
  <cp:revision>2</cp:revision>
  <dcterms:created xsi:type="dcterms:W3CDTF">2022-07-25T11:35:00Z</dcterms:created>
  <dcterms:modified xsi:type="dcterms:W3CDTF">2022-07-25T11:35:00Z</dcterms:modified>
</cp:coreProperties>
</file>